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A1E6" w14:textId="77777777" w:rsidR="00D9590D" w:rsidRPr="00A76EF2" w:rsidRDefault="00D9590D" w:rsidP="0000674F">
      <w:pPr>
        <w:pStyle w:val="NoSpacing"/>
        <w:rPr>
          <w:b/>
          <w:bCs/>
          <w:sz w:val="24"/>
          <w:szCs w:val="24"/>
          <w:lang w:val="hr-BA"/>
        </w:rPr>
      </w:pPr>
      <w:bookmarkStart w:id="0" w:name="_GoBack"/>
      <w:bookmarkEnd w:id="0"/>
    </w:p>
    <w:p w14:paraId="3665E5E4" w14:textId="739189D4" w:rsidR="00994871" w:rsidRPr="00A76EF2" w:rsidRDefault="00967850" w:rsidP="00291749">
      <w:pPr>
        <w:pStyle w:val="NoSpacing"/>
        <w:jc w:val="center"/>
        <w:rPr>
          <w:b/>
          <w:bCs/>
          <w:sz w:val="24"/>
          <w:szCs w:val="24"/>
          <w:lang w:val="hr-BA"/>
        </w:rPr>
      </w:pPr>
      <w:r w:rsidRPr="00A76EF2">
        <w:rPr>
          <w:b/>
          <w:bCs/>
          <w:sz w:val="24"/>
          <w:szCs w:val="24"/>
          <w:lang w:val="hr-BA"/>
        </w:rPr>
        <w:t>OPERATIVNI PLAN ZA LOKALIZACIJU VIZIJE MJESNIH ZAJEDNICA</w:t>
      </w:r>
    </w:p>
    <w:p w14:paraId="3D6C7AC1" w14:textId="1E567BD1" w:rsidR="001B1157" w:rsidRPr="00A76EF2" w:rsidRDefault="00967850" w:rsidP="0000674F">
      <w:pPr>
        <w:pStyle w:val="NoSpacing"/>
        <w:jc w:val="center"/>
        <w:rPr>
          <w:b/>
          <w:bCs/>
          <w:sz w:val="24"/>
          <w:szCs w:val="24"/>
          <w:lang w:val="hr-BA"/>
        </w:rPr>
      </w:pPr>
      <w:r w:rsidRPr="00A76EF2">
        <w:rPr>
          <w:b/>
          <w:bCs/>
          <w:sz w:val="24"/>
          <w:szCs w:val="24"/>
          <w:lang w:val="hr-BA"/>
        </w:rPr>
        <w:t>Brčko distrikt BiH</w:t>
      </w:r>
    </w:p>
    <w:tbl>
      <w:tblPr>
        <w:tblpPr w:leftFromText="180" w:rightFromText="180" w:vertAnchor="page" w:horzAnchor="page" w:tblpXSpec="center" w:tblpY="2678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1"/>
        <w:gridCol w:w="1274"/>
        <w:gridCol w:w="78"/>
        <w:gridCol w:w="74"/>
        <w:gridCol w:w="2488"/>
        <w:gridCol w:w="63"/>
        <w:gridCol w:w="22"/>
        <w:gridCol w:w="1518"/>
        <w:gridCol w:w="39"/>
        <w:gridCol w:w="1540"/>
        <w:gridCol w:w="959"/>
        <w:gridCol w:w="33"/>
        <w:gridCol w:w="13"/>
        <w:gridCol w:w="979"/>
        <w:gridCol w:w="86"/>
        <w:gridCol w:w="29"/>
        <w:gridCol w:w="855"/>
        <w:gridCol w:w="16"/>
        <w:gridCol w:w="7"/>
        <w:gridCol w:w="973"/>
        <w:gridCol w:w="21"/>
        <w:gridCol w:w="33"/>
        <w:gridCol w:w="952"/>
        <w:gridCol w:w="21"/>
      </w:tblGrid>
      <w:tr w:rsidR="00670B8A" w:rsidRPr="00A76EF2" w14:paraId="66EE6656" w14:textId="77777777" w:rsidTr="00F20A2B">
        <w:trPr>
          <w:trHeight w:val="660"/>
          <w:tblHeader/>
        </w:trPr>
        <w:tc>
          <w:tcPr>
            <w:tcW w:w="2509" w:type="dxa"/>
            <w:gridSpan w:val="2"/>
            <w:vMerge w:val="restart"/>
            <w:shd w:val="clear" w:color="auto" w:fill="D9D9D9"/>
          </w:tcPr>
          <w:p w14:paraId="05AE1F00" w14:textId="7FB785E0" w:rsidR="00670B8A" w:rsidRPr="00A76EF2" w:rsidRDefault="001142AF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Projek</w:t>
            </w:r>
            <w:r w:rsidR="00481459" w:rsidRPr="00A76EF2">
              <w:rPr>
                <w:b/>
                <w:iCs/>
                <w:lang w:val="hr-BA"/>
              </w:rPr>
              <w:t>t/aktivnost</w:t>
            </w:r>
          </w:p>
        </w:tc>
        <w:tc>
          <w:tcPr>
            <w:tcW w:w="1274" w:type="dxa"/>
            <w:vMerge w:val="restart"/>
            <w:shd w:val="clear" w:color="auto" w:fill="D9D9D9"/>
          </w:tcPr>
          <w:p w14:paraId="03E7F129" w14:textId="77777777" w:rsidR="00670B8A" w:rsidRPr="00A76EF2" w:rsidRDefault="00967850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Rok Izvršenja</w:t>
            </w:r>
          </w:p>
          <w:p w14:paraId="741B612C" w14:textId="77777777" w:rsidR="00670B8A" w:rsidRPr="00A76EF2" w:rsidRDefault="00670B8A" w:rsidP="00FE5487">
            <w:pPr>
              <w:spacing w:after="0" w:line="240" w:lineRule="auto"/>
              <w:jc w:val="center"/>
              <w:rPr>
                <w:iCs/>
                <w:lang w:val="hr-BA"/>
              </w:rPr>
            </w:pPr>
          </w:p>
        </w:tc>
        <w:tc>
          <w:tcPr>
            <w:tcW w:w="2725" w:type="dxa"/>
            <w:gridSpan w:val="5"/>
            <w:vMerge w:val="restart"/>
            <w:shd w:val="clear" w:color="auto" w:fill="D9D9D9"/>
          </w:tcPr>
          <w:p w14:paraId="596BC66D" w14:textId="77777777" w:rsidR="00670B8A" w:rsidRPr="00A76EF2" w:rsidRDefault="00967850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Očekivani rezultat</w:t>
            </w:r>
            <w:r w:rsidR="00670B8A" w:rsidRPr="00A76EF2">
              <w:rPr>
                <w:b/>
                <w:iCs/>
                <w:lang w:val="hr-BA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shd w:val="clear" w:color="auto" w:fill="D9D9D9"/>
          </w:tcPr>
          <w:p w14:paraId="16A81DBD" w14:textId="63B64C52" w:rsidR="00670B8A" w:rsidRPr="00A76EF2" w:rsidRDefault="001142AF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Nositelj</w:t>
            </w:r>
            <w:r w:rsidR="00967850" w:rsidRPr="00A76EF2">
              <w:rPr>
                <w:b/>
                <w:iCs/>
                <w:lang w:val="hr-BA"/>
              </w:rPr>
              <w:t xml:space="preserve"> realizacije</w:t>
            </w:r>
          </w:p>
          <w:p w14:paraId="4A89A2D7" w14:textId="01C27FCE" w:rsidR="00670B8A" w:rsidRPr="00A76EF2" w:rsidRDefault="00670B8A" w:rsidP="00FE5487">
            <w:pPr>
              <w:spacing w:after="0" w:line="240" w:lineRule="auto"/>
              <w:jc w:val="center"/>
              <w:rPr>
                <w:iCs/>
                <w:color w:val="808080"/>
                <w:lang w:val="hr-BA"/>
              </w:rPr>
            </w:pPr>
            <w:r w:rsidRPr="00A76EF2">
              <w:rPr>
                <w:iCs/>
                <w:color w:val="808080"/>
                <w:lang w:val="hr-BA"/>
              </w:rPr>
              <w:t>(</w:t>
            </w:r>
            <w:r w:rsidR="001142AF" w:rsidRPr="00A76EF2">
              <w:rPr>
                <w:iCs/>
                <w:color w:val="808080"/>
                <w:lang w:val="hr-BA"/>
              </w:rPr>
              <w:t>najmanja organizacijsk</w:t>
            </w:r>
            <w:r w:rsidR="00967850" w:rsidRPr="00A76EF2">
              <w:rPr>
                <w:iCs/>
                <w:color w:val="808080"/>
                <w:lang w:val="hr-BA"/>
              </w:rPr>
              <w:t>a jedinica</w:t>
            </w:r>
            <w:r w:rsidRPr="00A76EF2">
              <w:rPr>
                <w:iCs/>
                <w:color w:val="808080"/>
                <w:lang w:val="hr-BA"/>
              </w:rPr>
              <w:t>)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14:paraId="1D390160" w14:textId="77777777" w:rsidR="00670B8A" w:rsidRPr="00A76EF2" w:rsidRDefault="00967850" w:rsidP="00FE5487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hr-BA"/>
              </w:rPr>
            </w:pPr>
            <w:r w:rsidRPr="00A76EF2">
              <w:rPr>
                <w:b/>
                <w:iCs/>
                <w:sz w:val="20"/>
                <w:szCs w:val="20"/>
                <w:lang w:val="hr-BA"/>
              </w:rPr>
              <w:t xml:space="preserve">Usvaja se od strane </w:t>
            </w:r>
            <w:r w:rsidR="008617ED" w:rsidRPr="00A76EF2">
              <w:rPr>
                <w:b/>
                <w:iCs/>
                <w:sz w:val="20"/>
                <w:szCs w:val="20"/>
                <w:lang w:val="hr-BA"/>
              </w:rPr>
              <w:t>Skupštine distrikta</w:t>
            </w:r>
            <w:r w:rsidRPr="00A76EF2">
              <w:rPr>
                <w:b/>
                <w:iCs/>
                <w:sz w:val="20"/>
                <w:szCs w:val="20"/>
                <w:lang w:val="hr-BA"/>
              </w:rPr>
              <w:t xml:space="preserve"> ili </w:t>
            </w:r>
            <w:r w:rsidR="008617ED" w:rsidRPr="00A76EF2">
              <w:rPr>
                <w:b/>
                <w:iCs/>
                <w:sz w:val="20"/>
                <w:szCs w:val="20"/>
                <w:lang w:val="hr-BA"/>
              </w:rPr>
              <w:t>grado</w:t>
            </w:r>
            <w:r w:rsidRPr="00A76EF2">
              <w:rPr>
                <w:b/>
                <w:iCs/>
                <w:sz w:val="20"/>
                <w:szCs w:val="20"/>
                <w:lang w:val="hr-BA"/>
              </w:rPr>
              <w:t xml:space="preserve">načelnika </w:t>
            </w:r>
          </w:p>
          <w:p w14:paraId="2EF68F9A" w14:textId="225384EA" w:rsidR="00670B8A" w:rsidRPr="00A76EF2" w:rsidRDefault="001142AF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iCs/>
                <w:color w:val="808080"/>
                <w:lang w:val="hr-BA"/>
              </w:rPr>
              <w:t>d</w:t>
            </w:r>
            <w:r w:rsidR="007704C6" w:rsidRPr="00A76EF2">
              <w:rPr>
                <w:iCs/>
                <w:color w:val="808080"/>
                <w:lang w:val="hr-BA"/>
              </w:rPr>
              <w:t>а/</w:t>
            </w:r>
            <w:r w:rsidRPr="00A76EF2">
              <w:rPr>
                <w:iCs/>
                <w:color w:val="808080"/>
                <w:lang w:val="hr-BA"/>
              </w:rPr>
              <w:t>n</w:t>
            </w:r>
            <w:r w:rsidR="007704C6" w:rsidRPr="00A76EF2">
              <w:rPr>
                <w:iCs/>
                <w:color w:val="808080"/>
                <w:lang w:val="hr-BA"/>
              </w:rPr>
              <w:t>е</w:t>
            </w:r>
          </w:p>
        </w:tc>
        <w:tc>
          <w:tcPr>
            <w:tcW w:w="959" w:type="dxa"/>
            <w:vMerge w:val="restart"/>
            <w:shd w:val="clear" w:color="auto" w:fill="D9D9D9"/>
          </w:tcPr>
          <w:p w14:paraId="43EFC49D" w14:textId="77777777" w:rsidR="00670B8A" w:rsidRPr="00A76EF2" w:rsidRDefault="00967850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Veza sa PKI</w:t>
            </w:r>
          </w:p>
          <w:p w14:paraId="60568151" w14:textId="77777777" w:rsidR="00670B8A" w:rsidRPr="00A76EF2" w:rsidRDefault="00967850" w:rsidP="00FE5487">
            <w:pPr>
              <w:spacing w:after="0" w:line="240" w:lineRule="auto"/>
              <w:jc w:val="center"/>
              <w:rPr>
                <w:iCs/>
                <w:color w:val="808080"/>
                <w:lang w:val="hr-BA"/>
              </w:rPr>
            </w:pPr>
            <w:r w:rsidRPr="00A76EF2">
              <w:rPr>
                <w:iCs/>
                <w:color w:val="808080"/>
                <w:lang w:val="hr-BA"/>
              </w:rPr>
              <w:t>D</w:t>
            </w:r>
            <w:r w:rsidR="00670B8A" w:rsidRPr="00A76EF2">
              <w:rPr>
                <w:iCs/>
                <w:color w:val="808080"/>
                <w:lang w:val="hr-BA"/>
              </w:rPr>
              <w:t>a/K-O-I</w:t>
            </w:r>
          </w:p>
          <w:p w14:paraId="71ABE8CC" w14:textId="77777777" w:rsidR="00670B8A" w:rsidRPr="00A76EF2" w:rsidRDefault="00967850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iCs/>
                <w:color w:val="808080"/>
                <w:lang w:val="hr-BA"/>
              </w:rPr>
              <w:t>N</w:t>
            </w:r>
            <w:r w:rsidR="00670B8A" w:rsidRPr="00A76EF2">
              <w:rPr>
                <w:iCs/>
                <w:color w:val="808080"/>
                <w:lang w:val="hr-BA"/>
              </w:rPr>
              <w:t>e</w:t>
            </w:r>
          </w:p>
        </w:tc>
        <w:tc>
          <w:tcPr>
            <w:tcW w:w="1025" w:type="dxa"/>
            <w:gridSpan w:val="3"/>
            <w:vMerge w:val="restart"/>
            <w:shd w:val="clear" w:color="auto" w:fill="D9D9D9"/>
          </w:tcPr>
          <w:p w14:paraId="6B0EDB49" w14:textId="77777777" w:rsidR="00670B8A" w:rsidRPr="00A76EF2" w:rsidRDefault="00967850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Izvori</w:t>
            </w:r>
          </w:p>
        </w:tc>
        <w:tc>
          <w:tcPr>
            <w:tcW w:w="2993" w:type="dxa"/>
            <w:gridSpan w:val="10"/>
            <w:shd w:val="clear" w:color="auto" w:fill="D9D9D9"/>
          </w:tcPr>
          <w:p w14:paraId="33FF5F0E" w14:textId="54AA37E6" w:rsidR="00670B8A" w:rsidRPr="00A76EF2" w:rsidRDefault="00967850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I</w:t>
            </w:r>
            <w:r w:rsidR="001142AF" w:rsidRPr="00A76EF2">
              <w:rPr>
                <w:b/>
                <w:iCs/>
                <w:lang w:val="hr-BA"/>
              </w:rPr>
              <w:t>zvori i iznosi planiranih financ</w:t>
            </w:r>
            <w:r w:rsidRPr="00A76EF2">
              <w:rPr>
                <w:b/>
                <w:iCs/>
                <w:lang w:val="hr-BA"/>
              </w:rPr>
              <w:t xml:space="preserve">ijskih sredstava u KM </w:t>
            </w:r>
          </w:p>
        </w:tc>
      </w:tr>
      <w:tr w:rsidR="00670B8A" w:rsidRPr="00A76EF2" w14:paraId="2417939D" w14:textId="77777777" w:rsidTr="00BB2EE6">
        <w:trPr>
          <w:trHeight w:val="595"/>
          <w:tblHeader/>
        </w:trPr>
        <w:tc>
          <w:tcPr>
            <w:tcW w:w="2509" w:type="dxa"/>
            <w:gridSpan w:val="2"/>
            <w:vMerge/>
            <w:shd w:val="clear" w:color="auto" w:fill="auto"/>
          </w:tcPr>
          <w:p w14:paraId="62D8F1AB" w14:textId="77777777" w:rsidR="00670B8A" w:rsidRPr="00A76EF2" w:rsidRDefault="00670B8A" w:rsidP="00FE5487">
            <w:pPr>
              <w:spacing w:after="0" w:line="240" w:lineRule="auto"/>
              <w:rPr>
                <w:iCs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7BC13B3" w14:textId="77777777" w:rsidR="00670B8A" w:rsidRPr="00A76EF2" w:rsidRDefault="00670B8A" w:rsidP="00FE5487">
            <w:pPr>
              <w:spacing w:after="0" w:line="240" w:lineRule="auto"/>
              <w:rPr>
                <w:iCs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54C870E" w14:textId="77777777" w:rsidR="00670B8A" w:rsidRPr="00A76EF2" w:rsidRDefault="00670B8A" w:rsidP="00FE5487">
            <w:pPr>
              <w:spacing w:after="0" w:line="240" w:lineRule="auto"/>
              <w:rPr>
                <w:iCs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E5F370" w14:textId="77777777" w:rsidR="00670B8A" w:rsidRPr="00A76EF2" w:rsidRDefault="00670B8A" w:rsidP="00FE5487">
            <w:pPr>
              <w:spacing w:after="0" w:line="240" w:lineRule="auto"/>
              <w:rPr>
                <w:iCs/>
                <w:lang w:val="hr-BA"/>
              </w:rPr>
            </w:pPr>
          </w:p>
        </w:tc>
        <w:tc>
          <w:tcPr>
            <w:tcW w:w="1540" w:type="dxa"/>
            <w:vMerge/>
          </w:tcPr>
          <w:p w14:paraId="47B8D0E0" w14:textId="77777777" w:rsidR="00670B8A" w:rsidRPr="00A76EF2" w:rsidRDefault="00670B8A" w:rsidP="00FE5487">
            <w:pPr>
              <w:spacing w:after="0" w:line="240" w:lineRule="auto"/>
              <w:rPr>
                <w:iCs/>
                <w:lang w:val="hr-BA"/>
              </w:rPr>
            </w:pPr>
          </w:p>
        </w:tc>
        <w:tc>
          <w:tcPr>
            <w:tcW w:w="959" w:type="dxa"/>
            <w:vMerge/>
          </w:tcPr>
          <w:p w14:paraId="1831FC44" w14:textId="77777777" w:rsidR="00670B8A" w:rsidRPr="00A76EF2" w:rsidRDefault="00670B8A" w:rsidP="00FE5487">
            <w:pPr>
              <w:spacing w:after="0" w:line="240" w:lineRule="auto"/>
              <w:rPr>
                <w:iCs/>
                <w:lang w:val="hr-BA"/>
              </w:rPr>
            </w:pPr>
          </w:p>
        </w:tc>
        <w:tc>
          <w:tcPr>
            <w:tcW w:w="1025" w:type="dxa"/>
            <w:gridSpan w:val="3"/>
            <w:vMerge/>
            <w:shd w:val="clear" w:color="auto" w:fill="B8CCE4" w:themeFill="accent1" w:themeFillTint="66"/>
          </w:tcPr>
          <w:p w14:paraId="50A77CD7" w14:textId="77777777" w:rsidR="00670B8A" w:rsidRPr="00A76EF2" w:rsidRDefault="00670B8A" w:rsidP="00FE5487">
            <w:pPr>
              <w:spacing w:after="0" w:line="240" w:lineRule="auto"/>
              <w:rPr>
                <w:iCs/>
                <w:lang w:val="hr-BA"/>
              </w:rPr>
            </w:pPr>
          </w:p>
        </w:tc>
        <w:tc>
          <w:tcPr>
            <w:tcW w:w="993" w:type="dxa"/>
            <w:gridSpan w:val="5"/>
            <w:shd w:val="clear" w:color="auto" w:fill="E5DFEC" w:themeFill="accent4" w:themeFillTint="33"/>
          </w:tcPr>
          <w:p w14:paraId="446D3087" w14:textId="17E559DC" w:rsidR="00670B8A" w:rsidRPr="00A76EF2" w:rsidRDefault="001142AF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g</w:t>
            </w:r>
            <w:r w:rsidR="00967850" w:rsidRPr="00A76EF2">
              <w:rPr>
                <w:b/>
                <w:iCs/>
                <w:lang w:val="hr-BA"/>
              </w:rPr>
              <w:t>odina</w:t>
            </w:r>
            <w:r w:rsidR="00670B8A" w:rsidRPr="00A76EF2">
              <w:rPr>
                <w:b/>
                <w:iCs/>
                <w:lang w:val="hr-BA"/>
              </w:rPr>
              <w:t xml:space="preserve"> 1.</w:t>
            </w:r>
          </w:p>
        </w:tc>
        <w:tc>
          <w:tcPr>
            <w:tcW w:w="994" w:type="dxa"/>
            <w:gridSpan w:val="2"/>
            <w:shd w:val="clear" w:color="auto" w:fill="E5DFEC" w:themeFill="accent4" w:themeFillTint="33"/>
          </w:tcPr>
          <w:p w14:paraId="2BEB7E84" w14:textId="216D8B7D" w:rsidR="00670B8A" w:rsidRPr="00A76EF2" w:rsidRDefault="001142AF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g</w:t>
            </w:r>
            <w:r w:rsidR="00967850" w:rsidRPr="00A76EF2">
              <w:rPr>
                <w:b/>
                <w:iCs/>
                <w:lang w:val="hr-BA"/>
              </w:rPr>
              <w:t>odina</w:t>
            </w:r>
            <w:r w:rsidR="00670B8A" w:rsidRPr="00A76EF2">
              <w:rPr>
                <w:b/>
                <w:iCs/>
                <w:lang w:val="hr-BA"/>
              </w:rPr>
              <w:t xml:space="preserve"> 2.</w:t>
            </w:r>
          </w:p>
        </w:tc>
        <w:tc>
          <w:tcPr>
            <w:tcW w:w="1006" w:type="dxa"/>
            <w:gridSpan w:val="3"/>
            <w:shd w:val="clear" w:color="auto" w:fill="E5DFEC" w:themeFill="accent4" w:themeFillTint="33"/>
          </w:tcPr>
          <w:p w14:paraId="04614EC5" w14:textId="459F20A3" w:rsidR="00670B8A" w:rsidRPr="00A76EF2" w:rsidRDefault="001142AF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g</w:t>
            </w:r>
            <w:r w:rsidR="00967850" w:rsidRPr="00A76EF2">
              <w:rPr>
                <w:b/>
                <w:iCs/>
                <w:lang w:val="hr-BA"/>
              </w:rPr>
              <w:t>odina</w:t>
            </w:r>
            <w:r w:rsidR="00670B8A" w:rsidRPr="00A76EF2">
              <w:rPr>
                <w:b/>
                <w:iCs/>
                <w:lang w:val="hr-BA"/>
              </w:rPr>
              <w:t xml:space="preserve"> 3.</w:t>
            </w:r>
          </w:p>
        </w:tc>
      </w:tr>
      <w:tr w:rsidR="006D2462" w:rsidRPr="00A76EF2" w14:paraId="47EB36D7" w14:textId="77777777" w:rsidTr="00BB2EE6">
        <w:trPr>
          <w:trHeight w:val="315"/>
        </w:trPr>
        <w:tc>
          <w:tcPr>
            <w:tcW w:w="14582" w:type="dxa"/>
            <w:gridSpan w:val="25"/>
            <w:shd w:val="clear" w:color="auto" w:fill="FABF8F" w:themeFill="accent6" w:themeFillTint="99"/>
          </w:tcPr>
          <w:p w14:paraId="5EE66F20" w14:textId="77777777" w:rsidR="00DB1103" w:rsidRPr="00A76EF2" w:rsidRDefault="00DB1103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</w:p>
          <w:p w14:paraId="49421A42" w14:textId="77777777" w:rsidR="006D2462" w:rsidRPr="00A76EF2" w:rsidRDefault="00AF5696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Veza sa funkcionalnim modelom Vizije MZ:  MJESNA ZAJEDNICA KAO PROSTOR ZA ZAGOVARANJE I PRISTUP UPRAVI</w:t>
            </w:r>
          </w:p>
          <w:p w14:paraId="3786C2C8" w14:textId="77777777" w:rsidR="00DB1103" w:rsidRPr="00A76EF2" w:rsidRDefault="00DB1103" w:rsidP="00FE5487">
            <w:pPr>
              <w:spacing w:after="0" w:line="240" w:lineRule="auto"/>
              <w:jc w:val="center"/>
              <w:rPr>
                <w:iCs/>
                <w:color w:val="FF0000"/>
                <w:lang w:val="hr-BA"/>
              </w:rPr>
            </w:pPr>
          </w:p>
        </w:tc>
      </w:tr>
      <w:tr w:rsidR="00706B7D" w:rsidRPr="00A76EF2" w14:paraId="1550D531" w14:textId="77777777" w:rsidTr="00BB2EE6">
        <w:trPr>
          <w:trHeight w:val="31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25A3BB30" w14:textId="7E3C3ECC" w:rsidR="0012465B" w:rsidRPr="00A76EF2" w:rsidRDefault="00AF5696" w:rsidP="001142AF">
            <w:pPr>
              <w:spacing w:after="0" w:line="240" w:lineRule="auto"/>
              <w:rPr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>Funkcionaln</w:t>
            </w:r>
            <w:r w:rsidR="001142AF" w:rsidRPr="00A76EF2">
              <w:rPr>
                <w:b/>
                <w:iCs/>
                <w:lang w:val="hr-BA"/>
              </w:rPr>
              <w:t>o područje</w:t>
            </w:r>
            <w:r w:rsidRPr="00A76EF2">
              <w:rPr>
                <w:b/>
                <w:iCs/>
                <w:lang w:val="hr-BA"/>
              </w:rPr>
              <w:t xml:space="preserve">: </w:t>
            </w:r>
            <w:r w:rsidR="0031475F" w:rsidRPr="00A76EF2">
              <w:rPr>
                <w:iCs/>
                <w:lang w:val="hr-BA"/>
              </w:rPr>
              <w:t xml:space="preserve"> </w:t>
            </w:r>
            <w:r w:rsidR="001142AF" w:rsidRPr="00A76EF2">
              <w:rPr>
                <w:b/>
                <w:iCs/>
                <w:lang w:val="hr-BA"/>
              </w:rPr>
              <w:t>Sustavno</w:t>
            </w:r>
            <w:r w:rsidR="0031475F" w:rsidRPr="00A76EF2">
              <w:rPr>
                <w:b/>
                <w:iCs/>
                <w:lang w:val="hr-BA"/>
              </w:rPr>
              <w:t xml:space="preserve"> i instituc</w:t>
            </w:r>
            <w:r w:rsidR="001142AF" w:rsidRPr="00A76EF2">
              <w:rPr>
                <w:b/>
                <w:iCs/>
                <w:lang w:val="hr-BA"/>
              </w:rPr>
              <w:t>ionalizirano provođenje učinkovit</w:t>
            </w:r>
            <w:r w:rsidR="0031475F" w:rsidRPr="00A76EF2">
              <w:rPr>
                <w:b/>
                <w:iCs/>
                <w:lang w:val="hr-BA"/>
              </w:rPr>
              <w:t>e kom</w:t>
            </w:r>
            <w:r w:rsidR="001142AF" w:rsidRPr="00A76EF2">
              <w:rPr>
                <w:b/>
                <w:iCs/>
                <w:lang w:val="hr-BA"/>
              </w:rPr>
              <w:t>unikacije između nadležnih tijel</w:t>
            </w:r>
            <w:r w:rsidR="0031475F" w:rsidRPr="00A76EF2">
              <w:rPr>
                <w:b/>
                <w:iCs/>
                <w:lang w:val="hr-BA"/>
              </w:rPr>
              <w:t>a Brčko distrikta BiH i mjesnih zajednica</w:t>
            </w:r>
          </w:p>
        </w:tc>
      </w:tr>
      <w:tr w:rsidR="007B556B" w:rsidRPr="00A76EF2" w14:paraId="5320E90D" w14:textId="77777777" w:rsidTr="00F20A2B">
        <w:trPr>
          <w:trHeight w:val="690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7800D21" w14:textId="77E3BCC3" w:rsidR="007B556B" w:rsidRPr="00A76EF2" w:rsidRDefault="001E2CFB" w:rsidP="001E2CFB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iCs/>
                <w:sz w:val="18"/>
                <w:szCs w:val="18"/>
                <w:lang w:val="hr-BA"/>
              </w:rPr>
              <w:t>1</w:t>
            </w:r>
            <w:r w:rsidR="00534D13" w:rsidRPr="00A76EF2">
              <w:rPr>
                <w:b/>
                <w:iCs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b/>
                <w:iCs/>
                <w:sz w:val="18"/>
                <w:szCs w:val="18"/>
                <w:lang w:val="hr-BA"/>
              </w:rPr>
              <w:t xml:space="preserve"> Definir</w:t>
            </w:r>
            <w:r w:rsidR="00F27926" w:rsidRPr="00A76EF2">
              <w:rPr>
                <w:b/>
                <w:iCs/>
                <w:sz w:val="18"/>
                <w:szCs w:val="18"/>
                <w:lang w:val="hr-BA"/>
              </w:rPr>
              <w:t xml:space="preserve">ane uloge i odgovornosti MZ </w:t>
            </w:r>
            <w:r w:rsidR="002C20E3" w:rsidRPr="00A76EF2">
              <w:rPr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316402" w:rsidRPr="00A76EF2">
              <w:rPr>
                <w:b/>
                <w:iCs/>
                <w:sz w:val="18"/>
                <w:szCs w:val="18"/>
                <w:lang w:val="hr-BA"/>
              </w:rPr>
              <w:t>kroz izmjene i dopune Zakona o mjesnim zajednica</w:t>
            </w:r>
            <w:r w:rsidR="00A70B64" w:rsidRPr="00A76EF2">
              <w:rPr>
                <w:b/>
                <w:iCs/>
                <w:sz w:val="18"/>
                <w:szCs w:val="18"/>
                <w:lang w:val="hr-BA"/>
              </w:rPr>
              <w:t>ma</w:t>
            </w:r>
            <w:r w:rsidR="00DC2CA1" w:rsidRPr="00A76EF2">
              <w:rPr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356E06" w:rsidRPr="00A76EF2">
              <w:rPr>
                <w:b/>
                <w:iCs/>
                <w:sz w:val="18"/>
                <w:szCs w:val="18"/>
                <w:lang w:val="hr-BA"/>
              </w:rPr>
              <w:t>u Brčko distriktu Bosne i Hercegovine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34189B96" w14:textId="77777777" w:rsidR="001142AF" w:rsidRPr="00A76EF2" w:rsidRDefault="001142AF" w:rsidP="001E2CF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26847073" w14:textId="248F9A21" w:rsidR="007B556B" w:rsidRPr="00A76EF2" w:rsidRDefault="00D9778F" w:rsidP="001E2CF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–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 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41DAADDD" w14:textId="48BA9E2A" w:rsidR="006D6029" w:rsidRPr="00A76EF2" w:rsidRDefault="004D012F" w:rsidP="004D012F">
            <w:pPr>
              <w:tabs>
                <w:tab w:val="left" w:pos="327"/>
              </w:tabs>
              <w:spacing w:after="0" w:line="240" w:lineRule="auto"/>
              <w:jc w:val="both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 xml:space="preserve">1.1. </w:t>
            </w:r>
            <w:r w:rsidR="005B70D8" w:rsidRPr="00A76EF2">
              <w:rPr>
                <w:iCs/>
                <w:sz w:val="18"/>
                <w:szCs w:val="18"/>
                <w:lang w:val="hr-BA"/>
              </w:rPr>
              <w:t>Izmijenjen</w:t>
            </w:r>
            <w:r w:rsidR="007B556B" w:rsidRPr="00A76EF2">
              <w:rPr>
                <w:iCs/>
                <w:sz w:val="18"/>
                <w:szCs w:val="18"/>
                <w:lang w:val="hr-BA"/>
              </w:rPr>
              <w:t xml:space="preserve"> Zakon o mjesnim zajednicam</w:t>
            </w:r>
            <w:r w:rsidR="00F571E1" w:rsidRPr="00A76EF2">
              <w:rPr>
                <w:iCs/>
                <w:sz w:val="18"/>
                <w:szCs w:val="18"/>
                <w:lang w:val="hr-BA"/>
              </w:rPr>
              <w:t>a</w:t>
            </w:r>
            <w:r w:rsidR="00D9778F" w:rsidRPr="00A76EF2">
              <w:rPr>
                <w:iCs/>
                <w:sz w:val="18"/>
                <w:szCs w:val="18"/>
                <w:lang w:val="hr-BA"/>
              </w:rPr>
              <w:t xml:space="preserve"> u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 xml:space="preserve"> Brčko distriktu Bosne i Hercegovine u</w:t>
            </w:r>
            <w:r w:rsidR="00D9778F" w:rsidRPr="00A76EF2">
              <w:rPr>
                <w:iCs/>
                <w:sz w:val="18"/>
                <w:szCs w:val="18"/>
                <w:lang w:val="hr-BA"/>
              </w:rPr>
              <w:t xml:space="preserve"> 2023.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D9778F" w:rsidRPr="00A76EF2">
              <w:rPr>
                <w:iCs/>
                <w:sz w:val="18"/>
                <w:szCs w:val="18"/>
                <w:lang w:val="hr-BA"/>
              </w:rPr>
              <w:t>godini</w:t>
            </w:r>
            <w:r w:rsidR="006D6029" w:rsidRPr="00A76EF2">
              <w:rPr>
                <w:iCs/>
                <w:sz w:val="18"/>
                <w:szCs w:val="18"/>
                <w:lang w:val="hr-BA"/>
              </w:rPr>
              <w:t xml:space="preserve">: </w:t>
            </w:r>
          </w:p>
          <w:p w14:paraId="6E87FAFE" w14:textId="77777777" w:rsidR="001E2CFB" w:rsidRPr="00A76EF2" w:rsidRDefault="001E2CFB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BA"/>
              </w:rPr>
            </w:pPr>
          </w:p>
          <w:p w14:paraId="7D916D5F" w14:textId="31776414" w:rsidR="00316402" w:rsidRPr="00A76EF2" w:rsidRDefault="004A4FE2" w:rsidP="001142AF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Defini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r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an rok za 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sazivanje 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>sjednice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skupštine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 za izbor članova 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>u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pravnog odbora i 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>p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>re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dsjednika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>mjesnih zajednica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>, prije isteka mandata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>.</w:t>
            </w:r>
          </w:p>
          <w:p w14:paraId="52E260BE" w14:textId="5427B69C" w:rsidR="001E2CFB" w:rsidRPr="00A76EF2" w:rsidRDefault="001E2CFB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 xml:space="preserve">Zakonom 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 xml:space="preserve">je </w:t>
            </w:r>
            <w:r w:rsidRPr="00A76EF2">
              <w:rPr>
                <w:iCs/>
                <w:sz w:val="18"/>
                <w:szCs w:val="18"/>
                <w:lang w:val="hr-BA"/>
              </w:rPr>
              <w:t>p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ropisano da mandat članova tijel</w:t>
            </w:r>
            <w:r w:rsidRPr="00A76EF2">
              <w:rPr>
                <w:iCs/>
                <w:sz w:val="18"/>
                <w:szCs w:val="18"/>
                <w:lang w:val="hr-BA"/>
              </w:rPr>
              <w:t>a mjesne zajednice prestaje smrću.</w:t>
            </w:r>
          </w:p>
          <w:p w14:paraId="3673106E" w14:textId="77777777" w:rsidR="001E2CFB" w:rsidRPr="00A76EF2" w:rsidRDefault="001E2CFB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BA"/>
              </w:rPr>
            </w:pPr>
          </w:p>
          <w:p w14:paraId="4FE3A0D7" w14:textId="5743A0E5" w:rsidR="004A4FE2" w:rsidRPr="00A76EF2" w:rsidRDefault="004A4FE2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Izrađen podzakonski akt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 xml:space="preserve"> u 2024. godini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kojim 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>j</w:t>
            </w:r>
            <w:r w:rsidRPr="00A76EF2">
              <w:rPr>
                <w:iCs/>
                <w:sz w:val="18"/>
                <w:szCs w:val="18"/>
                <w:lang w:val="hr-BA"/>
              </w:rPr>
              <w:t>e defini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r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>an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način i postupak pri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mopredaje dužnosti članova tijel</w:t>
            </w:r>
            <w:r w:rsidRPr="00A76EF2">
              <w:rPr>
                <w:iCs/>
                <w:sz w:val="18"/>
                <w:szCs w:val="18"/>
                <w:lang w:val="hr-BA"/>
              </w:rPr>
              <w:t>a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 mjesne zajednice.</w:t>
            </w:r>
          </w:p>
          <w:p w14:paraId="53701141" w14:textId="77777777" w:rsidR="004A4FE2" w:rsidRPr="00A76EF2" w:rsidRDefault="004A4FE2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BA"/>
              </w:rPr>
            </w:pPr>
          </w:p>
          <w:p w14:paraId="63E01794" w14:textId="2AE74850" w:rsidR="00316402" w:rsidRPr="00A76EF2" w:rsidRDefault="00356E06" w:rsidP="001142AF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Donesen poslovnik o radu up</w:t>
            </w:r>
            <w:r w:rsidR="005B70D8">
              <w:rPr>
                <w:iCs/>
                <w:sz w:val="18"/>
                <w:szCs w:val="18"/>
                <w:lang w:val="hr-BA"/>
              </w:rPr>
              <w:t>ravnih odbora mjesnih zajednica.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>)</w:t>
            </w:r>
          </w:p>
          <w:p w14:paraId="26F5683A" w14:textId="77777777" w:rsidR="00316402" w:rsidRPr="00A76EF2" w:rsidRDefault="00316402" w:rsidP="00316402">
            <w:pPr>
              <w:tabs>
                <w:tab w:val="left" w:pos="327"/>
              </w:tabs>
              <w:spacing w:after="0" w:line="240" w:lineRule="auto"/>
              <w:jc w:val="both"/>
              <w:rPr>
                <w:iCs/>
                <w:sz w:val="18"/>
                <w:szCs w:val="18"/>
                <w:lang w:val="hr-BA"/>
              </w:rPr>
            </w:pPr>
          </w:p>
          <w:p w14:paraId="111CEA9C" w14:textId="13C437BF" w:rsidR="007D6547" w:rsidRPr="00A76EF2" w:rsidRDefault="004D012F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1</w:t>
            </w:r>
            <w:r w:rsidR="00F87115" w:rsidRPr="00A76EF2">
              <w:rPr>
                <w:iCs/>
                <w:sz w:val="18"/>
                <w:szCs w:val="18"/>
                <w:lang w:val="hr-BA"/>
              </w:rPr>
              <w:t>.2.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 Usklađeni</w:t>
            </w:r>
            <w:r w:rsidR="00F27926" w:rsidRPr="00A76EF2">
              <w:rPr>
                <w:iCs/>
                <w:sz w:val="18"/>
                <w:szCs w:val="18"/>
                <w:lang w:val="hr-BA"/>
              </w:rPr>
              <w:t xml:space="preserve"> statut</w:t>
            </w:r>
            <w:r w:rsidR="00534D13" w:rsidRPr="00A76EF2">
              <w:rPr>
                <w:iCs/>
                <w:sz w:val="18"/>
                <w:szCs w:val="18"/>
                <w:lang w:val="hr-BA"/>
              </w:rPr>
              <w:t>i</w:t>
            </w:r>
            <w:r w:rsidR="00F27926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mjesnih zajednica </w:t>
            </w:r>
            <w:r w:rsidR="00534D13" w:rsidRPr="00A76EF2">
              <w:rPr>
                <w:iCs/>
                <w:sz w:val="18"/>
                <w:szCs w:val="18"/>
                <w:lang w:val="hr-BA"/>
              </w:rPr>
              <w:t xml:space="preserve"> u </w:t>
            </w:r>
            <w:r w:rsidR="0065103F" w:rsidRPr="00A76EF2">
              <w:rPr>
                <w:iCs/>
                <w:sz w:val="18"/>
                <w:szCs w:val="18"/>
                <w:lang w:val="hr-BA"/>
              </w:rPr>
              <w:t xml:space="preserve">skladu sa izmjenama 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>i dopunama Zakon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>a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t xml:space="preserve"> o mjesnim </w:t>
            </w:r>
            <w:r w:rsidR="001E2CFB" w:rsidRPr="00A76EF2">
              <w:rPr>
                <w:iCs/>
                <w:sz w:val="18"/>
                <w:szCs w:val="18"/>
                <w:lang w:val="hr-BA"/>
              </w:rPr>
              <w:lastRenderedPageBreak/>
              <w:t>zajednicama</w:t>
            </w:r>
            <w:r w:rsidR="00356E06" w:rsidRPr="00A76EF2">
              <w:rPr>
                <w:iCs/>
                <w:sz w:val="18"/>
                <w:szCs w:val="18"/>
                <w:lang w:val="hr-BA"/>
              </w:rPr>
              <w:t xml:space="preserve"> u Brčko distriktu Bosne i Hercegovine</w:t>
            </w:r>
            <w:r w:rsidR="0065103F" w:rsidRPr="00A76EF2">
              <w:rPr>
                <w:iCs/>
                <w:sz w:val="18"/>
                <w:szCs w:val="18"/>
                <w:lang w:val="hr-BA"/>
              </w:rPr>
              <w:t xml:space="preserve">: </w:t>
            </w:r>
            <w:r w:rsidR="00534D13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</w:p>
          <w:p w14:paraId="3702B61A" w14:textId="35440175" w:rsidR="0065103F" w:rsidRPr="00A76EF2" w:rsidRDefault="00AF6F07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50</w:t>
            </w:r>
            <w:r w:rsidR="0065103F" w:rsidRPr="00A76EF2">
              <w:rPr>
                <w:iCs/>
                <w:sz w:val="18"/>
                <w:szCs w:val="18"/>
                <w:lang w:val="hr-BA"/>
              </w:rPr>
              <w:t>% MZ do kraja 2023.</w:t>
            </w:r>
          </w:p>
          <w:p w14:paraId="7E10C887" w14:textId="16186E89" w:rsidR="0065103F" w:rsidRPr="00A76EF2" w:rsidRDefault="00AF6F07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70</w:t>
            </w:r>
            <w:r w:rsidR="0065103F" w:rsidRPr="00A76EF2">
              <w:rPr>
                <w:iCs/>
                <w:sz w:val="18"/>
                <w:szCs w:val="18"/>
                <w:lang w:val="hr-BA"/>
              </w:rPr>
              <w:t xml:space="preserve">% MZ do kraja 2024. </w:t>
            </w:r>
          </w:p>
          <w:p w14:paraId="6E7504BE" w14:textId="7C37B91C" w:rsidR="0065103F" w:rsidRPr="00A76EF2" w:rsidRDefault="00AF6F07" w:rsidP="0097549E">
            <w:pPr>
              <w:tabs>
                <w:tab w:val="left" w:pos="327"/>
              </w:tabs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100</w:t>
            </w:r>
            <w:r w:rsidR="0065103F" w:rsidRPr="00A76EF2">
              <w:rPr>
                <w:iCs/>
                <w:sz w:val="18"/>
                <w:szCs w:val="18"/>
                <w:lang w:val="hr-BA"/>
              </w:rPr>
              <w:t>% MZ do kraja 2025.</w:t>
            </w:r>
            <w:r w:rsidR="0097549E" w:rsidRPr="00A76EF2">
              <w:rPr>
                <w:i/>
                <w:i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5D677E8" w14:textId="7C59D609" w:rsidR="004A4FE2" w:rsidRPr="00A76EF2" w:rsidRDefault="001142AF" w:rsidP="0097549E">
            <w:pPr>
              <w:rPr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lastRenderedPageBreak/>
              <w:t>Odjel</w:t>
            </w:r>
            <w:r w:rsidR="00A70B64" w:rsidRPr="00A76EF2">
              <w:rPr>
                <w:sz w:val="18"/>
                <w:szCs w:val="18"/>
                <w:lang w:val="hr-BA"/>
              </w:rPr>
              <w:t xml:space="preserve"> za stručne i administrativne poslove/ Mjesne zajednice   </w:t>
            </w:r>
          </w:p>
        </w:tc>
        <w:tc>
          <w:tcPr>
            <w:tcW w:w="1540" w:type="dxa"/>
            <w:vMerge w:val="restart"/>
          </w:tcPr>
          <w:p w14:paraId="4E761F65" w14:textId="73FEE73D" w:rsidR="007B556B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959" w:type="dxa"/>
            <w:vMerge w:val="restart"/>
          </w:tcPr>
          <w:p w14:paraId="249F3903" w14:textId="08DED2B9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B5B0155" w14:textId="19488271" w:rsidR="007B556B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</w:tcPr>
          <w:p w14:paraId="3D4EDA2B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1514779E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4D3DB3A0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</w:tr>
      <w:tr w:rsidR="007B556B" w:rsidRPr="00A76EF2" w14:paraId="30867F97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30996F17" w14:textId="774A158A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9479741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A82608C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6BE9CB9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98F3216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5813767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9375A35" w14:textId="0CCC5E02" w:rsidR="007B556B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5B8CA3C1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3D7310BC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0255CC2D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</w:tr>
      <w:tr w:rsidR="007B556B" w:rsidRPr="00A76EF2" w14:paraId="59712784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32D981E6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D592E51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152CA7E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02F2149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B1CBB5F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84CFACA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C3DD19B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5A9EDFF4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1C0279C5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26064426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</w:tr>
      <w:tr w:rsidR="007B556B" w:rsidRPr="00A76EF2" w14:paraId="53CED830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6505D841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C4625A2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A1E8089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F35C297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C76E4E2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8379DA0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8A6CFC6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327DD82A" w14:textId="1F09272E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20DA9934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7D34207A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</w:tr>
      <w:tr w:rsidR="007B556B" w:rsidRPr="00A76EF2" w14:paraId="2CCD9A90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41488A9F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6FABFCB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2C9C93E8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DE2F7DD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74B7ED3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64D3E92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C661951" w14:textId="77777777" w:rsidR="007B556B" w:rsidRPr="00A76EF2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53E60DB1" w14:textId="3D30CD8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3BA83444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3EE9DCEF" w14:textId="77777777" w:rsidR="007B556B" w:rsidRPr="00A76EF2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</w:tr>
      <w:tr w:rsidR="007E218F" w:rsidRPr="00A76EF2" w14:paraId="3BEEBAD3" w14:textId="77777777" w:rsidTr="00F20A2B">
        <w:trPr>
          <w:trHeight w:val="486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4036BA4E" w14:textId="39BAB8D8" w:rsidR="007E218F" w:rsidRPr="00A76EF2" w:rsidRDefault="004D012F" w:rsidP="001142AF">
            <w:pPr>
              <w:pStyle w:val="ListParagraph"/>
              <w:spacing w:after="0" w:line="240" w:lineRule="auto"/>
              <w:ind w:left="0"/>
              <w:jc w:val="left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2</w:t>
            </w:r>
            <w:r w:rsidR="00472B8E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472B8E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</w:t>
            </w:r>
            <w:r w:rsidR="007E21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ređ</w:t>
            </w:r>
            <w:r w:rsidR="00472B8E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ivanje</w:t>
            </w:r>
            <w:r w:rsidR="007E21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komunikacij</w:t>
            </w:r>
            <w:r w:rsidR="00472B8E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e Distrikta</w:t>
            </w:r>
            <w:r w:rsidR="007E21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sa </w:t>
            </w:r>
            <w:r w:rsidR="0097549E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stanovnicima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u mjesnim zajednicama</w:t>
            </w:r>
          </w:p>
          <w:p w14:paraId="66AF42B4" w14:textId="450C31A8" w:rsidR="00F363E6" w:rsidRPr="00A76EF2" w:rsidRDefault="00F363E6" w:rsidP="00FE548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Cs/>
                <w:color w:val="C00000"/>
                <w:sz w:val="24"/>
                <w:szCs w:val="24"/>
                <w:highlight w:val="yellow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6C9EDCAA" w14:textId="1643A592" w:rsidR="007E218F" w:rsidRPr="00A76EF2" w:rsidRDefault="004D012F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–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1EBF" w14:textId="44F1E435" w:rsidR="00C72086" w:rsidRPr="00A76EF2" w:rsidRDefault="004D012F" w:rsidP="001142AF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2.1. 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Sve </w:t>
            </w:r>
            <w:r w:rsidR="005B70D8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institucije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 tijela</w:t>
            </w:r>
            <w:r w:rsidR="0097549E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Brčko </w:t>
            </w:r>
            <w:r w:rsidR="005B70D8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distrikta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BiH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imaju službene</w:t>
            </w:r>
            <w:r w:rsidR="0097549E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adrese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e-pošte, internet stranice i</w:t>
            </w:r>
            <w:r w:rsidR="0097549E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kontakt telefone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, putem kojih se  stanovnici Distrikta m</w:t>
            </w:r>
            <w:r w:rsidR="00213DD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ogu obratiti istima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do kraja 2023. g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odine.</w:t>
            </w:r>
          </w:p>
          <w:p w14:paraId="3665E472" w14:textId="77777777" w:rsidR="0097549E" w:rsidRPr="00A76EF2" w:rsidRDefault="0097549E" w:rsidP="00845D98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6D5B96FF" w14:textId="77777777" w:rsidR="004D012F" w:rsidRPr="00A76EF2" w:rsidRDefault="004D012F" w:rsidP="00845D98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54D9E6E1" w14:textId="300DAFA3" w:rsidR="004D012F" w:rsidRPr="00A76EF2" w:rsidRDefault="004D012F" w:rsidP="001142AF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2.2. 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Nastavlja se ustaljena praksa putem koj</w:t>
            </w:r>
            <w:r w:rsidR="00A70B64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m mjesne zajednice putem protokola  dostavljaju pisane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zahtjeve, žalbe, molbe, upite i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ostale iskazane potrebe stanovnika mjesni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>h zajednica nadležnim tijelima i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institucijama Brčko distrikta Bosne i Hercegovine (2023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>.)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B695E68" w14:textId="776AC966" w:rsidR="00472B8E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Institucije i tijela</w:t>
            </w:r>
            <w:r w:rsidR="00264411" w:rsidRPr="00A76EF2">
              <w:rPr>
                <w:iCs/>
                <w:sz w:val="18"/>
                <w:szCs w:val="18"/>
                <w:lang w:val="hr-BA"/>
              </w:rPr>
              <w:t xml:space="preserve"> Brčko distrikta BiH / stanovnici Brčko distrikta BiH</w:t>
            </w:r>
          </w:p>
        </w:tc>
        <w:tc>
          <w:tcPr>
            <w:tcW w:w="1540" w:type="dxa"/>
            <w:vMerge w:val="restart"/>
          </w:tcPr>
          <w:p w14:paraId="54578908" w14:textId="14F9FFA1" w:rsidR="007E218F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3D30DC29" w14:textId="68C069FE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67AEC16" w14:textId="7D2AED8F" w:rsidR="007E218F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4BFBDA5" w14:textId="73C7620E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ADB1884" w14:textId="3A1C892D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24854EC" w14:textId="2777CDBD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52BCFB6C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5082095E" w14:textId="665BF5F9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AE3763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9B71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D4B2D05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80AF308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71A480E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64B2C3B" w14:textId="0C1EC4A1" w:rsidR="007E218F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CECC9E6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30A36B3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E14911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79886807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37064DF4" w14:textId="77777777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7E95CD1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62DE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CFA72E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04D62F4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3DA2346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881F5A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B27A140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A62011F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CD1D941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6349841B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010BD772" w14:textId="77777777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E54F07A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5DC6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C0C57FC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0983D56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B75B71A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FE3664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C795AEB" w14:textId="3ED2CA9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6A1B2E1" w14:textId="63DA0A8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4581C7C" w14:textId="4309A3B4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12A84EB6" w14:textId="77777777" w:rsidTr="00F20A2B">
        <w:trPr>
          <w:trHeight w:val="58"/>
        </w:trPr>
        <w:tc>
          <w:tcPr>
            <w:tcW w:w="2509" w:type="dxa"/>
            <w:gridSpan w:val="2"/>
            <w:vMerge/>
            <w:shd w:val="clear" w:color="auto" w:fill="auto"/>
          </w:tcPr>
          <w:p w14:paraId="165DEF74" w14:textId="77777777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CB80158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5C65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39D56DA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6199999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F266975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FA89667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19ED2A5" w14:textId="4606F174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503ECFE" w14:textId="38378C1C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2A79914" w14:textId="1AE7586A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232BBB76" w14:textId="77777777" w:rsidTr="00F20A2B">
        <w:trPr>
          <w:trHeight w:val="591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5DE069AB" w14:textId="1D1CB1CA" w:rsidR="007E218F" w:rsidRPr="00A76EF2" w:rsidRDefault="00264411" w:rsidP="00264411">
            <w:pPr>
              <w:spacing w:after="0" w:line="240" w:lineRule="auto"/>
              <w:jc w:val="both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bookmarkStart w:id="1" w:name="_Hlk105329955"/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3</w:t>
            </w:r>
            <w:r w:rsidR="00DA5271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7E21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Uspostavljanje elekt</w:t>
            </w:r>
            <w:r w:rsidR="000812DA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ro</w:t>
            </w:r>
            <w:r w:rsidR="007E21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nske komunikacije</w:t>
            </w:r>
            <w:r w:rsidR="00472B8E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između Distrikta i MZ i između MZ i 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stanovnika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5429EE4" w14:textId="05BF75F3" w:rsidR="007E218F" w:rsidRPr="00A76EF2" w:rsidRDefault="00845D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="00264411"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79FF" w14:textId="33F63DBF" w:rsidR="00264411" w:rsidRPr="00A76EF2" w:rsidRDefault="00264411" w:rsidP="001142AF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3.1. M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>jesne zajednice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k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reirale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su 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službene 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>adrese e-pošte</w:t>
            </w:r>
          </w:p>
          <w:p w14:paraId="4FEB0663" w14:textId="4BAD5A2F" w:rsidR="00264411" w:rsidRPr="00A76EF2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85% do kraja 202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3. godine</w:t>
            </w:r>
          </w:p>
          <w:p w14:paraId="07BA6781" w14:textId="4520503A" w:rsidR="00264411" w:rsidRPr="00A76EF2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100% do kraja 202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4.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godine</w:t>
            </w:r>
          </w:p>
          <w:p w14:paraId="4E9B74D2" w14:textId="77777777" w:rsidR="00264411" w:rsidRPr="00A76EF2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023B6F69" w14:textId="3B1F60E2" w:rsidR="00264411" w:rsidRPr="00A76EF2" w:rsidRDefault="001142AF" w:rsidP="001142AF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3.2. Službene </w:t>
            </w:r>
            <w:r w:rsidR="00264411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adrese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e-pošte </w:t>
            </w:r>
            <w:r w:rsidR="00264411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mjesnih zajednica 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objavljene</w:t>
            </w:r>
            <w:r w:rsidR="00264411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su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na</w:t>
            </w:r>
            <w:r w:rsidR="00264411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služben</w:t>
            </w:r>
            <w:r w:rsidR="00264411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oj internet stranici 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Vlade Brčko distrikta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dostupne </w:t>
            </w:r>
            <w:r w:rsidR="00356E06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su 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svim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stanovnicima, tijelima i</w:t>
            </w:r>
            <w:r w:rsidR="00264411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  institucijama </w:t>
            </w:r>
            <w:r w:rsidR="009E37FB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Brčko distrikt</w:t>
            </w:r>
            <w:r w:rsidR="00264411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 BiH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i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ažuriraju se po potrebi</w:t>
            </w:r>
          </w:p>
          <w:p w14:paraId="2022B8D8" w14:textId="77777777" w:rsidR="00264411" w:rsidRPr="00A76EF2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5B10CE1A" w14:textId="52B6D8F0" w:rsidR="00356E06" w:rsidRPr="00A76EF2" w:rsidRDefault="00356E06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85% do kraja 2023. godine</w:t>
            </w:r>
          </w:p>
          <w:p w14:paraId="2EBFA83E" w14:textId="69397354" w:rsidR="00356E06" w:rsidRPr="00A76EF2" w:rsidRDefault="00356E06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100% do kraja 2024.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godine</w:t>
            </w:r>
          </w:p>
          <w:p w14:paraId="1125E470" w14:textId="76D8B11A" w:rsidR="00CF7E4B" w:rsidRPr="00A76EF2" w:rsidRDefault="00CF7E4B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720F2AC7" w14:textId="77777777" w:rsidR="0000674F" w:rsidRPr="00A76EF2" w:rsidRDefault="0000674F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619383D7" w14:textId="6F19EE23" w:rsidR="007767CE" w:rsidRPr="00A76EF2" w:rsidRDefault="007767CE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68396769" w14:textId="16738FE2" w:rsidR="007E218F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Odjel</w:t>
            </w:r>
            <w:r w:rsidR="00213DD3" w:rsidRPr="00A76EF2">
              <w:rPr>
                <w:iCs/>
                <w:sz w:val="18"/>
                <w:szCs w:val="18"/>
                <w:lang w:val="hr-BA"/>
              </w:rPr>
              <w:t xml:space="preserve"> za stručne i ad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ministrativne</w:t>
            </w:r>
            <w:r w:rsidR="00213DD3" w:rsidRPr="00A76EF2">
              <w:rPr>
                <w:iCs/>
                <w:sz w:val="18"/>
                <w:szCs w:val="18"/>
                <w:lang w:val="hr-BA"/>
              </w:rPr>
              <w:t xml:space="preserve"> poslove/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>Pododjel</w:t>
            </w:r>
            <w:r w:rsidR="00213DD3" w:rsidRPr="00A76EF2">
              <w:rPr>
                <w:iCs/>
                <w:sz w:val="18"/>
                <w:szCs w:val="18"/>
                <w:lang w:val="hr-BA"/>
              </w:rPr>
              <w:t xml:space="preserve"> za podršku MZ, NVO i UG</w:t>
            </w:r>
            <w:r w:rsidR="00264411" w:rsidRPr="00A76EF2">
              <w:rPr>
                <w:iCs/>
                <w:sz w:val="18"/>
                <w:szCs w:val="18"/>
                <w:lang w:val="hr-BA"/>
              </w:rPr>
              <w:t>/ Mjesne zajednice</w:t>
            </w:r>
          </w:p>
        </w:tc>
        <w:tc>
          <w:tcPr>
            <w:tcW w:w="1540" w:type="dxa"/>
            <w:vMerge w:val="restart"/>
          </w:tcPr>
          <w:p w14:paraId="7D411643" w14:textId="55D08FB0" w:rsidR="007E218F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44FFF07D" w14:textId="6A457DE9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B9D7D5" w14:textId="72E4DC33" w:rsidR="007E218F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999D9D9" w14:textId="179A9536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474101" w14:textId="5A700C74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95C824" w14:textId="1369BC78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63F0B84C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5FC3620D" w14:textId="3D2DC671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9571CD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A096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78C6F89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19FBAD4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7CF2B9D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1C8DC48" w14:textId="42DE2A3E" w:rsidR="007E218F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B7A37B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D0759B0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086AA9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67C38A69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24DB32D3" w14:textId="77777777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8397BC2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704F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5DA4E54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2FBDF3B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3AFB7CC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72ACD07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0836B3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6272A80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7963030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0925543C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53A1CA57" w14:textId="77777777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0DC508A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64F3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CCF7533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DD01056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20F9D90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1C93ED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F63B32E" w14:textId="20C7B401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EDDBB82" w14:textId="5B81E1FE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B6F5539" w14:textId="205AEEA5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7E218F" w:rsidRPr="00A76EF2" w14:paraId="1706AC92" w14:textId="77777777" w:rsidTr="00F20A2B">
        <w:trPr>
          <w:trHeight w:val="466"/>
        </w:trPr>
        <w:tc>
          <w:tcPr>
            <w:tcW w:w="2509" w:type="dxa"/>
            <w:gridSpan w:val="2"/>
            <w:vMerge/>
            <w:shd w:val="clear" w:color="auto" w:fill="auto"/>
          </w:tcPr>
          <w:p w14:paraId="781D442E" w14:textId="77777777" w:rsidR="007E218F" w:rsidRPr="00A76EF2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5CD965E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F28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652E30" w14:textId="7777777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1A9CB2A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9E40165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B165230" w14:textId="77777777" w:rsidR="007E218F" w:rsidRPr="00A76EF2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25BD4C1" w14:textId="44CF0A0B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7FDB760" w14:textId="4FE950D6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B708763" w14:textId="28513EF7" w:rsidR="007E218F" w:rsidRPr="00A76EF2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FE5487" w:rsidRPr="00A76EF2" w14:paraId="24911F9F" w14:textId="77777777" w:rsidTr="00F20A2B">
        <w:trPr>
          <w:trHeight w:val="360"/>
        </w:trPr>
        <w:tc>
          <w:tcPr>
            <w:tcW w:w="2509" w:type="dxa"/>
            <w:gridSpan w:val="2"/>
            <w:vMerge/>
            <w:shd w:val="clear" w:color="auto" w:fill="auto"/>
          </w:tcPr>
          <w:p w14:paraId="46B88FDB" w14:textId="77777777" w:rsidR="00FE5487" w:rsidRPr="00A76EF2" w:rsidRDefault="00FE5487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1738FDD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D9D1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04AFA2C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76C3C41" w14:textId="77777777" w:rsidR="00FE5487" w:rsidRPr="00A76EF2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E507464" w14:textId="77777777" w:rsidR="00FE5487" w:rsidRPr="00A76EF2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F8DCDA9" w14:textId="77777777" w:rsidR="00FE5487" w:rsidRPr="00A76EF2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E17A21D" w14:textId="39C6F17F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BB30495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DC39E00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FE5487" w:rsidRPr="00A76EF2" w14:paraId="19DC7282" w14:textId="77777777" w:rsidTr="00F20A2B">
        <w:trPr>
          <w:trHeight w:val="58"/>
        </w:trPr>
        <w:tc>
          <w:tcPr>
            <w:tcW w:w="2509" w:type="dxa"/>
            <w:gridSpan w:val="2"/>
            <w:vMerge/>
            <w:shd w:val="clear" w:color="auto" w:fill="auto"/>
          </w:tcPr>
          <w:p w14:paraId="536F9EE0" w14:textId="77777777" w:rsidR="00FE5487" w:rsidRPr="00A76EF2" w:rsidRDefault="00FE5487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C2EE1D8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1FF2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3253FC9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70CD6B0" w14:textId="77777777" w:rsidR="00FE5487" w:rsidRPr="00A76EF2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2950185" w14:textId="77777777" w:rsidR="00FE5487" w:rsidRPr="00A76EF2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680E27" w14:textId="43ED178B" w:rsidR="00FE5487" w:rsidRPr="00A76EF2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F3C8E9" w14:textId="202B7A11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6F5BD9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237F6F" w14:textId="77777777" w:rsidR="00FE5487" w:rsidRPr="00A76EF2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6277FB" w:rsidRPr="00A76EF2" w14:paraId="32A5837A" w14:textId="77777777" w:rsidTr="00F20A2B">
        <w:trPr>
          <w:trHeight w:val="66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BF24DC7" w14:textId="577E2491" w:rsidR="006277FB" w:rsidRPr="00A76EF2" w:rsidRDefault="00CF7E4B" w:rsidP="00BB358F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lastRenderedPageBreak/>
              <w:t>4</w:t>
            </w:r>
            <w:r w:rsidR="00EB1F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. 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Sve MZ uspostaviti</w:t>
            </w:r>
            <w:r w:rsidR="006277F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praksu izrade godišnjih pl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anova rada i godišnjih izvješć</w:t>
            </w:r>
            <w:r w:rsidR="006277F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a o radu, kao osnovu za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izradu planova rada i izvješća o radu </w:t>
            </w:r>
            <w:r w:rsidR="006277F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Pododjela za odnose sa MZ</w:t>
            </w:r>
            <w:r w:rsidR="00F17BB5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699E8B0F" w14:textId="5C1CD282" w:rsidR="006277FB" w:rsidRPr="00A76EF2" w:rsidRDefault="007A78A4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53C10" w14:textId="3911E539" w:rsidR="00845D98" w:rsidRPr="00A76EF2" w:rsidRDefault="00BB35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 xml:space="preserve">Nastavljena uspostavljena praksa 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>4.1.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>izrade godišnj</w:t>
            </w:r>
            <w:r w:rsidR="005B70D8">
              <w:rPr>
                <w:iCs/>
                <w:sz w:val="18"/>
                <w:szCs w:val="18"/>
                <w:lang w:val="hr-BA"/>
              </w:rPr>
              <w:t>ih planova i godišnjih izvješć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a o radu mjesnih zajednica u skladu s 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>Zakonom o mjesnim zajednicama u Brčko distriktu Bosne i Hercegovine (održane najmanje dvije sjednice</w:t>
            </w:r>
            <w:r w:rsidR="005B70D8">
              <w:rPr>
                <w:iCs/>
                <w:sz w:val="18"/>
                <w:szCs w:val="18"/>
                <w:lang w:val="hr-BA"/>
              </w:rPr>
              <w:t xml:space="preserve"> skupštine mjesne zajednice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tije</w:t>
            </w:r>
            <w:r w:rsidR="005B70D8">
              <w:rPr>
                <w:iCs/>
                <w:sz w:val="18"/>
                <w:szCs w:val="18"/>
                <w:lang w:val="hr-BA"/>
              </w:rPr>
              <w:t>kom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 xml:space="preserve"> godine) 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>2025.</w:t>
            </w:r>
          </w:p>
          <w:p w14:paraId="23AE9135" w14:textId="78CDAFEC" w:rsidR="00CF7E4B" w:rsidRPr="00A76EF2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4.2. Zakonom o  računovodstvu i reviziji u Brčko distriktu Bosne i Hercegovine dostavljeni su završni finan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cijsko izvješće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do 28.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>2. za svaku tekuću godinu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="005B70D8">
              <w:rPr>
                <w:iCs/>
                <w:sz w:val="18"/>
                <w:szCs w:val="18"/>
                <w:lang w:val="hr-BA"/>
              </w:rPr>
              <w:t>2025.)</w:t>
            </w:r>
          </w:p>
          <w:p w14:paraId="02499F07" w14:textId="5499BD97" w:rsidR="00CF7E4B" w:rsidRPr="00A76EF2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4.</w:t>
            </w:r>
            <w:r w:rsidR="005B70D8">
              <w:rPr>
                <w:iCs/>
                <w:sz w:val="18"/>
                <w:szCs w:val="18"/>
                <w:lang w:val="hr-BA"/>
              </w:rPr>
              <w:t>3. Dostavljeni su završni financ</w:t>
            </w:r>
            <w:r w:rsidR="001C6D98">
              <w:rPr>
                <w:iCs/>
                <w:sz w:val="18"/>
                <w:szCs w:val="18"/>
                <w:lang w:val="hr-BA"/>
              </w:rPr>
              <w:t>ijska izv</w:t>
            </w:r>
            <w:r w:rsidR="005B70D8">
              <w:rPr>
                <w:iCs/>
                <w:sz w:val="18"/>
                <w:szCs w:val="18"/>
                <w:lang w:val="hr-BA"/>
              </w:rPr>
              <w:t>ješća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o utrošenoj </w:t>
            </w:r>
            <w:r w:rsidR="005B70D8">
              <w:rPr>
                <w:iCs/>
                <w:sz w:val="18"/>
                <w:szCs w:val="18"/>
                <w:lang w:val="hr-BA"/>
              </w:rPr>
              <w:t>donaciji Odjel</w:t>
            </w:r>
            <w:r w:rsidRPr="00A76EF2">
              <w:rPr>
                <w:iCs/>
                <w:sz w:val="18"/>
                <w:szCs w:val="18"/>
                <w:lang w:val="hr-BA"/>
              </w:rPr>
              <w:t>u za stručne i administrativne poslove u skladu s Odlukom o načinu raspodjele sredstava za dodjelu donacija mjesnim zajednicama na području Brčko distrikta Bosne i Hercegovine i u skla</w:t>
            </w:r>
            <w:r w:rsidR="005B70D8">
              <w:rPr>
                <w:iCs/>
                <w:sz w:val="18"/>
                <w:szCs w:val="18"/>
                <w:lang w:val="hr-BA"/>
              </w:rPr>
              <w:t>du sa Zakonom o izvršenju proračun</w:t>
            </w:r>
            <w:r w:rsidRPr="00A76EF2">
              <w:rPr>
                <w:iCs/>
                <w:sz w:val="18"/>
                <w:szCs w:val="18"/>
                <w:lang w:val="hr-BA"/>
              </w:rPr>
              <w:t>a Brčko distrikta Bosne i Hercegovine (2023</w:t>
            </w:r>
            <w:r w:rsidR="005B70D8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5B70D8">
              <w:rPr>
                <w:iCs/>
                <w:sz w:val="18"/>
                <w:szCs w:val="18"/>
                <w:lang w:val="hr-BA"/>
              </w:rPr>
              <w:t>.)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5D6678E7" w14:textId="19C48A76" w:rsidR="006277FB" w:rsidRPr="00A76EF2" w:rsidRDefault="00BB35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Mjesne zajednice</w:t>
            </w:r>
          </w:p>
        </w:tc>
        <w:tc>
          <w:tcPr>
            <w:tcW w:w="1540" w:type="dxa"/>
            <w:vMerge w:val="restart"/>
          </w:tcPr>
          <w:p w14:paraId="3F3919F3" w14:textId="3D2548BA" w:rsidR="006277FB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0CA55C91" w14:textId="3EF6AB5A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EDCDF9F" w14:textId="4B6AC4F9" w:rsidR="006277FB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A7BB266" w14:textId="221FF578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677D284" w14:textId="4E1BF8AD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DD3D52A" w14:textId="7EAD0168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6277FB" w:rsidRPr="00A76EF2" w14:paraId="44004207" w14:textId="77777777" w:rsidTr="00F20A2B">
        <w:trPr>
          <w:trHeight w:val="315"/>
        </w:trPr>
        <w:tc>
          <w:tcPr>
            <w:tcW w:w="2509" w:type="dxa"/>
            <w:gridSpan w:val="2"/>
            <w:vMerge/>
            <w:shd w:val="clear" w:color="auto" w:fill="auto"/>
          </w:tcPr>
          <w:p w14:paraId="30E48467" w14:textId="153BADFA" w:rsidR="006277FB" w:rsidRPr="00A76EF2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B83E02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9D5B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9B4829B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D031FEA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BEC4946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2C3C03F" w14:textId="37F155BA" w:rsidR="006277FB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B3051B" w14:textId="2446A12E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D7BCF1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F78451C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6277FB" w:rsidRPr="00A76EF2" w14:paraId="3D8C3D3A" w14:textId="77777777" w:rsidTr="00F20A2B">
        <w:trPr>
          <w:trHeight w:val="270"/>
        </w:trPr>
        <w:tc>
          <w:tcPr>
            <w:tcW w:w="2509" w:type="dxa"/>
            <w:gridSpan w:val="2"/>
            <w:vMerge/>
            <w:shd w:val="clear" w:color="auto" w:fill="auto"/>
          </w:tcPr>
          <w:p w14:paraId="1FC07D39" w14:textId="77777777" w:rsidR="006277FB" w:rsidRPr="00A76EF2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690B4D2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B035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5F5CBE1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19B3C6C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B69D239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5B2D07E" w14:textId="3BF06E09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7F527F2" w14:textId="44A23974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0A5543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E75F02F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6277FB" w:rsidRPr="00A76EF2" w14:paraId="54144E67" w14:textId="77777777" w:rsidTr="00F20A2B">
        <w:trPr>
          <w:trHeight w:val="300"/>
        </w:trPr>
        <w:tc>
          <w:tcPr>
            <w:tcW w:w="2509" w:type="dxa"/>
            <w:gridSpan w:val="2"/>
            <w:vMerge/>
            <w:shd w:val="clear" w:color="auto" w:fill="auto"/>
          </w:tcPr>
          <w:p w14:paraId="1C82CE90" w14:textId="77777777" w:rsidR="006277FB" w:rsidRPr="00A76EF2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13B2A26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EAB8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555270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1485201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E7EB680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E2C0092" w14:textId="11BA35A0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91EEA74" w14:textId="1C7552AE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2156970" w14:textId="313013D3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A7ACCEB" w14:textId="3F18B04B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6277FB" w:rsidRPr="00A76EF2" w14:paraId="349E944E" w14:textId="77777777" w:rsidTr="00F20A2B">
        <w:trPr>
          <w:trHeight w:val="505"/>
        </w:trPr>
        <w:tc>
          <w:tcPr>
            <w:tcW w:w="2509" w:type="dxa"/>
            <w:gridSpan w:val="2"/>
            <w:vMerge/>
            <w:shd w:val="clear" w:color="auto" w:fill="auto"/>
          </w:tcPr>
          <w:p w14:paraId="71E3E7BE" w14:textId="77777777" w:rsidR="006277FB" w:rsidRPr="00A76EF2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F3E65B9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1543B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4993619" w14:textId="77777777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4BD2EAE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8B49BA3" w14:textId="77777777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C36833" w14:textId="2FA7F33F" w:rsidR="006277FB" w:rsidRPr="00A76EF2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8137E8" w14:textId="7FF2F662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A4A8EC7" w14:textId="6175D180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545DC7" w14:textId="5BF1AC8F" w:rsidR="006277FB" w:rsidRPr="00A76EF2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DE34E5" w:rsidRPr="00A76EF2" w14:paraId="3AD30692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3FBD057E" w14:textId="77777777" w:rsidR="00DE34E5" w:rsidRPr="00A76EF2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1888C50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B539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E43594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FE861EE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101C858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C6FAC7D" w14:textId="13ED89A6" w:rsidR="00DE34E5" w:rsidRPr="00A76EF2" w:rsidRDefault="005B70D8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390D0E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B69D29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B82E3F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DE34E5" w:rsidRPr="00A76EF2" w14:paraId="686B0362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4CAFE727" w14:textId="77777777" w:rsidR="00DE34E5" w:rsidRPr="00A76EF2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343B463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FF0D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5245B54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ED09BE8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3F9C674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03F52AA" w14:textId="7D79053B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8532DC8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A102C52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811762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DE34E5" w:rsidRPr="00A76EF2" w14:paraId="7EC0A937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6C6DBF4F" w14:textId="77777777" w:rsidR="00DE34E5" w:rsidRPr="00A76EF2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512B71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C5DB3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A37916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76931C3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9A6C78E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425186" w14:textId="26CAA531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13E71B3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39CA8B5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0108EF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DE34E5" w:rsidRPr="00A76EF2" w14:paraId="2ECFC6E5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40288E81" w14:textId="77777777" w:rsidR="00DE34E5" w:rsidRPr="00A76EF2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EEFB783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015D2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321598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E734F3F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8B3F45C" w14:textId="77777777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AB24A69" w14:textId="47300CE9" w:rsidR="00DE34E5" w:rsidRPr="00A76EF2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4DD6194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BF556E4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13206D" w14:textId="77777777" w:rsidR="00DE34E5" w:rsidRPr="00A76EF2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2C20E3" w:rsidRPr="00A76EF2" w14:paraId="43D1D154" w14:textId="77777777" w:rsidTr="00AA35CC">
        <w:trPr>
          <w:trHeight w:val="34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12B1A349" w14:textId="5C9B7DEA" w:rsidR="002C20E3" w:rsidRPr="00A76EF2" w:rsidRDefault="00716379" w:rsidP="00FE5487">
            <w:pPr>
              <w:spacing w:after="0" w:line="240" w:lineRule="auto"/>
              <w:jc w:val="both"/>
              <w:rPr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Funkcionalno područje</w:t>
            </w:r>
            <w:r w:rsidR="002C20E3" w:rsidRPr="00A76EF2">
              <w:rPr>
                <w:iCs/>
                <w:lang w:val="hr-BA"/>
              </w:rPr>
              <w:t xml:space="preserve">: </w:t>
            </w:r>
            <w:r w:rsidR="0031475F" w:rsidRPr="00A76EF2">
              <w:rPr>
                <w:iCs/>
                <w:lang w:val="hr-BA"/>
              </w:rPr>
              <w:t xml:space="preserve"> </w:t>
            </w:r>
            <w:r w:rsidRPr="00A76EF2">
              <w:rPr>
                <w:b/>
                <w:bCs/>
                <w:iCs/>
                <w:lang w:val="hr-BA"/>
              </w:rPr>
              <w:t>Redovit</w:t>
            </w:r>
            <w:r w:rsidR="0031475F" w:rsidRPr="00A76EF2">
              <w:rPr>
                <w:b/>
                <w:bCs/>
                <w:iCs/>
                <w:lang w:val="hr-BA"/>
              </w:rPr>
              <w:t>o uključivanje mjesnih zajednica u proces izrade i usvajanja program</w:t>
            </w:r>
            <w:r w:rsidR="001142AF" w:rsidRPr="00A76EF2">
              <w:rPr>
                <w:b/>
                <w:bCs/>
                <w:iCs/>
                <w:lang w:val="hr-BA"/>
              </w:rPr>
              <w:t>a kapitalnih investicija, proračun</w:t>
            </w:r>
            <w:r w:rsidR="0031475F" w:rsidRPr="00A76EF2">
              <w:rPr>
                <w:b/>
                <w:bCs/>
                <w:iCs/>
                <w:lang w:val="hr-BA"/>
              </w:rPr>
              <w:t>a, strateških planova razvoja, urbanističko-planske dokumentacije, kao i  drugih dokumenata o</w:t>
            </w:r>
            <w:r w:rsidRPr="00A76EF2">
              <w:rPr>
                <w:b/>
                <w:bCs/>
                <w:iCs/>
                <w:lang w:val="hr-BA"/>
              </w:rPr>
              <w:t>d značaja i interesa za građane</w:t>
            </w:r>
            <w:r w:rsidR="0031475F" w:rsidRPr="00A76EF2">
              <w:rPr>
                <w:b/>
                <w:bCs/>
                <w:iCs/>
                <w:lang w:val="hr-BA"/>
              </w:rPr>
              <w:t xml:space="preserve"> i građanke u mjesnim zajednicama</w:t>
            </w:r>
          </w:p>
        </w:tc>
      </w:tr>
      <w:tr w:rsidR="00823FAB" w:rsidRPr="00A76EF2" w14:paraId="6A8A06C2" w14:textId="77777777" w:rsidTr="00F20A2B">
        <w:trPr>
          <w:trHeight w:val="345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3586AFD" w14:textId="0390A27B" w:rsidR="00960FC8" w:rsidRPr="00A76EF2" w:rsidRDefault="00CF7E4B" w:rsidP="00FE5487">
            <w:pPr>
              <w:spacing w:after="0" w:line="240" w:lineRule="auto"/>
              <w:rPr>
                <w:rFonts w:cs="Calibri"/>
                <w:b/>
                <w:iCs/>
                <w:color w:val="FF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5</w:t>
            </w:r>
            <w:r w:rsidR="00EB1F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. 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Jasno definirati sve  modalitete financ</w:t>
            </w:r>
            <w:r w:rsidR="00823FA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iranja mjesnih zajednica u Brčko distriktu BiH</w:t>
            </w:r>
            <w:r w:rsidR="00BB35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</w:p>
          <w:p w14:paraId="520D6631" w14:textId="77777777" w:rsidR="00960FC8" w:rsidRPr="00A76EF2" w:rsidRDefault="00960FC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6716506C" w14:textId="77777777" w:rsidR="00960FC8" w:rsidRPr="00A76EF2" w:rsidRDefault="00960FC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5E182B48" w14:textId="4297F289" w:rsidR="00823FAB" w:rsidRPr="00A76EF2" w:rsidRDefault="00BB358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1523B253" w14:textId="6833F959" w:rsidR="00823FAB" w:rsidRPr="00A76EF2" w:rsidRDefault="00BB358F" w:rsidP="001142AF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 xml:space="preserve">Nastavlja se uspostavljena praksa 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>finan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c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>iranja mjesnih zajednica u skladu sa  Zakonom o mjesnim zajednicama u Brčko distriktu Bosne i Hercegovine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i zakonima o izvršenju proračuna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 xml:space="preserve"> Brčko distrikta Bosne i Hercegovine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="00CF7E4B"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C6D98">
              <w:rPr>
                <w:iCs/>
                <w:sz w:val="18"/>
                <w:szCs w:val="18"/>
                <w:lang w:val="hr-BA"/>
              </w:rPr>
              <w:t>.)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C14EC66" w14:textId="6D0A794B" w:rsidR="00F137B5" w:rsidRPr="00A76EF2" w:rsidRDefault="00F137B5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Odjel za stručne i administrativne poslove</w:t>
            </w:r>
            <w:r w:rsidRPr="00A76EF2" w:rsidDel="00F137B5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BB358F" w:rsidRPr="00A76EF2">
              <w:rPr>
                <w:iCs/>
                <w:sz w:val="18"/>
                <w:szCs w:val="18"/>
                <w:lang w:val="hr-BA"/>
              </w:rPr>
              <w:t>/</w:t>
            </w:r>
            <w:r w:rsidRPr="00A76EF2">
              <w:rPr>
                <w:iCs/>
                <w:sz w:val="18"/>
                <w:szCs w:val="18"/>
                <w:lang w:val="hr-BA"/>
              </w:rPr>
              <w:t>Direkcija za finan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c</w:t>
            </w:r>
            <w:r w:rsidRPr="00A76EF2">
              <w:rPr>
                <w:iCs/>
                <w:sz w:val="18"/>
                <w:szCs w:val="18"/>
                <w:lang w:val="hr-BA"/>
              </w:rPr>
              <w:t>ije</w:t>
            </w:r>
            <w:r w:rsidR="00BB358F" w:rsidRPr="00A76EF2">
              <w:rPr>
                <w:iCs/>
                <w:sz w:val="18"/>
                <w:szCs w:val="18"/>
                <w:lang w:val="hr-BA"/>
              </w:rPr>
              <w:t xml:space="preserve"> Brčko distrikta BiH/ Mjesne zajednice</w:t>
            </w:r>
          </w:p>
          <w:p w14:paraId="19BDC486" w14:textId="77777777" w:rsidR="00DC7A50" w:rsidRPr="00A76EF2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2028F663" w14:textId="39B626AC" w:rsidR="00DC7A50" w:rsidRPr="00A76EF2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1BF67392" w14:textId="58BC6EC5" w:rsidR="00CF7E4B" w:rsidRPr="00A76EF2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4FF26763" w14:textId="2175296B" w:rsidR="00CF7E4B" w:rsidRPr="00A76EF2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26C2A94B" w14:textId="77777777" w:rsidR="00CF7E4B" w:rsidRPr="00A76EF2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5E810629" w14:textId="77777777" w:rsidR="00DC7A50" w:rsidRPr="00A76EF2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 w:val="restart"/>
          </w:tcPr>
          <w:p w14:paraId="16D636B4" w14:textId="5A63CFBA" w:rsidR="00823FAB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959" w:type="dxa"/>
            <w:vMerge w:val="restart"/>
          </w:tcPr>
          <w:p w14:paraId="32FD48C5" w14:textId="531C0EE0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9DD7BF1" w14:textId="2C0364B1" w:rsidR="00823FAB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</w:tcPr>
          <w:p w14:paraId="00E8A63E" w14:textId="4FE61191" w:rsidR="00823FAB" w:rsidRPr="00A76EF2" w:rsidRDefault="009F04A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390.000,00</w:t>
            </w:r>
          </w:p>
        </w:tc>
        <w:tc>
          <w:tcPr>
            <w:tcW w:w="994" w:type="dxa"/>
            <w:gridSpan w:val="2"/>
          </w:tcPr>
          <w:p w14:paraId="783E5C41" w14:textId="79D7C4C8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0B66319D" w14:textId="4B9DA535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259738EC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4C323F8E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EBD06D3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4BB9721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BA1BBF5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6B4804A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5AA925E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BDE0CF" w14:textId="0D95F582" w:rsidR="00823FAB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6E665C08" w14:textId="77777777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67E5A267" w14:textId="77777777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6F94413A" w14:textId="77777777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70ABE00E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356F6A1C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E468CBE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391FCF6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2A23C16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4E80636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44326E0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F37305F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634793E9" w14:textId="77777777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4C0244F5" w14:textId="77777777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0E1C59C0" w14:textId="77777777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220B6952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0CBF79F7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B6BC64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56622FF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A593BDF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C5AAC70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D95F0AC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3EC1DD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1EA00AC9" w14:textId="1290F0E1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7CCA9024" w14:textId="68B8BF54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0208AE17" w14:textId="0BE4EF30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11ACFB33" w14:textId="77777777" w:rsidTr="00F20A2B">
        <w:trPr>
          <w:trHeight w:val="700"/>
        </w:trPr>
        <w:tc>
          <w:tcPr>
            <w:tcW w:w="2509" w:type="dxa"/>
            <w:gridSpan w:val="2"/>
            <w:vMerge/>
            <w:shd w:val="clear" w:color="auto" w:fill="auto"/>
          </w:tcPr>
          <w:p w14:paraId="2AD434C7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9F97370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1CE4B8E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2356572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5819E9C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8AE7222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5D4350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5FEC4068" w14:textId="6394E444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56FC8A6" w14:textId="05D8A740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2C714D3E" w14:textId="5D75A8C6" w:rsidR="00823FAB" w:rsidRPr="00A76EF2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F20A2B" w:rsidRPr="00A76EF2" w14:paraId="2DD25104" w14:textId="77777777" w:rsidTr="00F20A2B">
        <w:trPr>
          <w:trHeight w:val="48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42D856E" w14:textId="674F6C43" w:rsidR="00F20A2B" w:rsidRPr="00A76EF2" w:rsidRDefault="00CF7E4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lastRenderedPageBreak/>
              <w:t>6</w:t>
            </w:r>
            <w:r w:rsidR="00F20A2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. Uključiti sve mjesne 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zajednice u proces izrade proračun</w:t>
            </w:r>
            <w:r w:rsidR="00F20A2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a, PKI i stra</w:t>
            </w:r>
            <w:r w:rsidR="009B2B87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teških planova Brčko distrikta </w:t>
            </w:r>
            <w:r w:rsidR="00F20A2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BiH</w:t>
            </w:r>
            <w:r w:rsidR="006F40F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9864F3" w:rsidRPr="00A76EF2">
              <w:rPr>
                <w:rFonts w:cs="Calibri"/>
                <w:b/>
                <w:iCs/>
                <w:color w:val="FF0000"/>
                <w:sz w:val="18"/>
                <w:szCs w:val="18"/>
                <w:lang w:val="hr-BA"/>
              </w:rPr>
              <w:t xml:space="preserve"> </w:t>
            </w:r>
          </w:p>
          <w:p w14:paraId="4087BF79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5164A5C0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1D3799F5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791A125C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83F42C3" w14:textId="76788C72" w:rsidR="00F20A2B" w:rsidRPr="00A76EF2" w:rsidRDefault="009864F3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1481B61E" w14:textId="62B6DAC3" w:rsidR="00BB358F" w:rsidRPr="00A76EF2" w:rsidRDefault="00CF7E4B" w:rsidP="00BB358F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6</w:t>
            </w:r>
            <w:r w:rsidR="009864F3" w:rsidRPr="00A76EF2">
              <w:rPr>
                <w:iCs/>
                <w:sz w:val="18"/>
                <w:szCs w:val="18"/>
                <w:lang w:val="hr-BA"/>
              </w:rPr>
              <w:t>.1.</w:t>
            </w:r>
            <w:r w:rsidR="009B2B87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BB358F" w:rsidRPr="00A76EF2">
              <w:rPr>
                <w:iCs/>
                <w:sz w:val="18"/>
                <w:szCs w:val="18"/>
                <w:lang w:val="hr-BA"/>
              </w:rPr>
              <w:t>M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jesne zajednice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sudjel</w:t>
            </w:r>
            <w:r w:rsidR="009864F3" w:rsidRPr="00A76EF2">
              <w:rPr>
                <w:iCs/>
                <w:sz w:val="18"/>
                <w:szCs w:val="18"/>
                <w:lang w:val="hr-BA"/>
              </w:rPr>
              <w:t xml:space="preserve">uju </w:t>
            </w:r>
            <w:r w:rsidR="00C92187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9864F3" w:rsidRPr="00A76EF2">
              <w:rPr>
                <w:iCs/>
                <w:sz w:val="18"/>
                <w:szCs w:val="18"/>
                <w:lang w:val="hr-BA"/>
              </w:rPr>
              <w:t xml:space="preserve"> u </w:t>
            </w:r>
            <w:r w:rsidR="00C92187" w:rsidRPr="00A76EF2">
              <w:rPr>
                <w:iCs/>
                <w:sz w:val="18"/>
                <w:szCs w:val="18"/>
                <w:lang w:val="hr-BA"/>
              </w:rPr>
              <w:t xml:space="preserve"> javni</w:t>
            </w:r>
            <w:r w:rsidRPr="00A76EF2">
              <w:rPr>
                <w:iCs/>
                <w:sz w:val="18"/>
                <w:szCs w:val="18"/>
                <w:lang w:val="hr-BA"/>
              </w:rPr>
              <w:t>m</w:t>
            </w:r>
            <w:r w:rsidR="00C92187" w:rsidRPr="00A76EF2">
              <w:rPr>
                <w:iCs/>
                <w:sz w:val="18"/>
                <w:szCs w:val="18"/>
                <w:lang w:val="hr-BA"/>
              </w:rPr>
              <w:t xml:space="preserve"> rasprava</w:t>
            </w:r>
            <w:r w:rsidRPr="00A76EF2">
              <w:rPr>
                <w:iCs/>
                <w:sz w:val="18"/>
                <w:szCs w:val="18"/>
                <w:lang w:val="hr-BA"/>
              </w:rPr>
              <w:t>ma</w:t>
            </w:r>
            <w:r w:rsidR="00C92187" w:rsidRPr="00A76EF2">
              <w:rPr>
                <w:iCs/>
                <w:sz w:val="18"/>
                <w:szCs w:val="18"/>
                <w:lang w:val="hr-BA"/>
              </w:rPr>
              <w:t xml:space="preserve"> o prijedlozima i izmjenama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proračuna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>)</w:t>
            </w:r>
          </w:p>
          <w:p w14:paraId="28CD9894" w14:textId="77777777" w:rsidR="00BB358F" w:rsidRPr="00A76EF2" w:rsidRDefault="00BB358F" w:rsidP="00BB358F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6AB60B9F" w14:textId="06C0B0B7" w:rsidR="00F20A2B" w:rsidRPr="00A76EF2" w:rsidRDefault="00CF7E4B" w:rsidP="009864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6</w:t>
            </w:r>
            <w:r w:rsidR="009864F3" w:rsidRPr="00A76EF2">
              <w:rPr>
                <w:iCs/>
                <w:sz w:val="18"/>
                <w:szCs w:val="18"/>
                <w:lang w:val="hr-BA"/>
              </w:rPr>
              <w:t>.2.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BB358F" w:rsidRPr="00A76EF2">
              <w:rPr>
                <w:iCs/>
                <w:sz w:val="18"/>
                <w:szCs w:val="18"/>
                <w:lang w:val="hr-BA"/>
              </w:rPr>
              <w:t xml:space="preserve">Mjesne zajednice Distrikta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sudjel</w:t>
            </w:r>
            <w:r w:rsidR="00BB358F" w:rsidRPr="00A76EF2">
              <w:rPr>
                <w:iCs/>
                <w:sz w:val="18"/>
                <w:szCs w:val="18"/>
                <w:lang w:val="hr-BA"/>
              </w:rPr>
              <w:t xml:space="preserve">uju </w:t>
            </w:r>
            <w:r w:rsidR="009864F3" w:rsidRPr="00A76EF2">
              <w:rPr>
                <w:iCs/>
                <w:sz w:val="18"/>
                <w:szCs w:val="18"/>
                <w:lang w:val="hr-BA"/>
              </w:rPr>
              <w:t>u</w:t>
            </w:r>
            <w:r w:rsidR="00BB358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C92187" w:rsidRPr="00A76EF2">
              <w:rPr>
                <w:iCs/>
                <w:sz w:val="18"/>
                <w:szCs w:val="18"/>
                <w:lang w:val="hr-BA"/>
              </w:rPr>
              <w:t xml:space="preserve">javnim raspravama </w:t>
            </w:r>
            <w:r w:rsidR="00BB358F" w:rsidRPr="00A76EF2">
              <w:rPr>
                <w:iCs/>
                <w:sz w:val="18"/>
                <w:szCs w:val="18"/>
                <w:lang w:val="hr-BA"/>
              </w:rPr>
              <w:t xml:space="preserve"> prilikom donošenja zakona u Brčko distriktu BiH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>)</w:t>
            </w:r>
          </w:p>
          <w:p w14:paraId="5C5D318B" w14:textId="77777777" w:rsidR="00D74534" w:rsidRPr="00A76EF2" w:rsidRDefault="00D74534" w:rsidP="009864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662BEB6D" w14:textId="7B9078AB" w:rsidR="00D74534" w:rsidRPr="00A76EF2" w:rsidRDefault="00D74534" w:rsidP="009B2B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6.3. Po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zvana na javne rasprave udruge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žena, mladih, nacionalnih manjina, ekološka, pacijentska, članovi Si</w:t>
            </w:r>
            <w:r w:rsidR="005B70D8">
              <w:rPr>
                <w:iCs/>
                <w:sz w:val="18"/>
                <w:szCs w:val="18"/>
                <w:lang w:val="hr-BA"/>
              </w:rPr>
              <w:t xml:space="preserve">ndikata Brčko distrikta BiH i </w:t>
            </w:r>
            <w:r w:rsidR="005B70D8" w:rsidRPr="009B2B87">
              <w:rPr>
                <w:iCs/>
                <w:sz w:val="18"/>
                <w:szCs w:val="18"/>
                <w:lang w:val="hr-BA"/>
              </w:rPr>
              <w:t>drug</w:t>
            </w:r>
            <w:r w:rsidR="009B2B87">
              <w:rPr>
                <w:iCs/>
                <w:sz w:val="18"/>
                <w:szCs w:val="18"/>
                <w:lang w:val="hr-BA"/>
              </w:rPr>
              <w:t>e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4149F7AD" w14:textId="3411E264" w:rsidR="00F20A2B" w:rsidRPr="00A76EF2" w:rsidRDefault="009864F3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Skupština Brčko distrik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ta BiH/ Mjesne zajednice/ Tijela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i institucije Distrikta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4DAF9086" w14:textId="4224E956" w:rsidR="00F20A2B" w:rsidRPr="00A76EF2" w:rsidRDefault="00FF1A7C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  <w:shd w:val="clear" w:color="auto" w:fill="auto"/>
          </w:tcPr>
          <w:p w14:paraId="63483500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4263669" w14:textId="221BA0A2" w:rsidR="00F20A2B" w:rsidRPr="00A76EF2" w:rsidRDefault="001142AF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Proračuna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024C30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8319272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0CC046C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F20A2B" w:rsidRPr="00A76EF2" w14:paraId="2F4FFAFA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7E1E22E4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2D8866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ED6AFC3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D21853D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7A012DE1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1A49FDD6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9BC034" w14:textId="43A4D85F" w:rsidR="00F20A2B" w:rsidRPr="00A76EF2" w:rsidRDefault="005B70D8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294CFB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07AF49A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806935B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F20A2B" w:rsidRPr="00A76EF2" w14:paraId="4164A451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2A5C1879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A2390A8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1714770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CE5553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43AC2F7D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FA69C30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5C2A5BE" w14:textId="546A6F43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75D4EBA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1A21434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EDF88B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F20A2B" w:rsidRPr="00A76EF2" w14:paraId="174F89E6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4D009DA1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BABFA0A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FA40F38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3E8E362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2868132D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BB46064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1E2BB44" w14:textId="123B4232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236D880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D1C7433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A2B03A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tr w:rsidR="00F20A2B" w:rsidRPr="00A76EF2" w14:paraId="36505F4B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6169F473" w14:textId="77777777" w:rsidR="00F20A2B" w:rsidRPr="00A76EF2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8D3CCF3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06A52B5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9F3A7B7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3762001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5B6780B" w14:textId="77777777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42801E2" w14:textId="06673E60" w:rsidR="00F20A2B" w:rsidRPr="00A76EF2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DDD044E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2FB0FEF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49F175F" w14:textId="77777777" w:rsidR="00F20A2B" w:rsidRPr="00A76EF2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BA"/>
              </w:rPr>
            </w:pPr>
          </w:p>
        </w:tc>
      </w:tr>
      <w:bookmarkEnd w:id="1"/>
      <w:tr w:rsidR="00823FAB" w:rsidRPr="00A76EF2" w14:paraId="536F1045" w14:textId="77777777" w:rsidTr="00F20A2B">
        <w:trPr>
          <w:trHeight w:val="345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787ADF9E" w14:textId="542A846D" w:rsidR="00823FAB" w:rsidRPr="00A76EF2" w:rsidRDefault="00D74534" w:rsidP="009864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7</w:t>
            </w:r>
            <w:r w:rsidR="00EB1F8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C7278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Osnaživanje kapaciteta </w:t>
            </w:r>
            <w:r w:rsidR="009864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Upravnog odbora</w:t>
            </w:r>
            <w:r w:rsidR="00C7278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MZ za upravljanje i rad u MZ</w:t>
            </w:r>
            <w:r w:rsidR="00823FAB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CE19B96" w14:textId="42D89AB6" w:rsidR="00823FAB" w:rsidRPr="00A76EF2" w:rsidRDefault="001871A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2744AD93" w14:textId="1BF05BC5" w:rsidR="00A91298" w:rsidRPr="00A76EF2" w:rsidRDefault="00D74534" w:rsidP="001142AF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7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>.1. Nevladine organizacije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>vrš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>e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minimalno dvije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obuke za sve zainteresir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>ane stanovnike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(mlade, žene, nacionalne manjine, oboljele 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i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druge)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 za pisanje prijedloga programa 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i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 projekata od javnog interesa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 xml:space="preserve">, PCM obuke 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i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 xml:space="preserve"> sl</w:t>
            </w:r>
            <w:r w:rsidR="005B70D8">
              <w:rPr>
                <w:iCs/>
                <w:sz w:val="18"/>
                <w:szCs w:val="18"/>
                <w:lang w:val="hr-BA"/>
              </w:rPr>
              <w:t>ično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>)</w:t>
            </w:r>
          </w:p>
          <w:p w14:paraId="3E627E7E" w14:textId="77777777" w:rsidR="00A91298" w:rsidRPr="00A76EF2" w:rsidRDefault="00A91298" w:rsidP="00A9129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  <w:u w:val="single"/>
                <w:lang w:val="hr-BA"/>
              </w:rPr>
            </w:pPr>
          </w:p>
          <w:p w14:paraId="56E4C460" w14:textId="455C8EBD" w:rsidR="00823FAB" w:rsidRPr="00A76EF2" w:rsidRDefault="00D74534" w:rsidP="001142AF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7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 xml:space="preserve">.2.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Odjel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 za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 stručne 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 xml:space="preserve">i 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>adm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inistrativne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 poslov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e 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 jednom godišnje </w:t>
            </w:r>
            <w:r w:rsidR="00A6508D" w:rsidRPr="00A76EF2">
              <w:rPr>
                <w:iCs/>
                <w:sz w:val="18"/>
                <w:szCs w:val="18"/>
                <w:lang w:val="hr-BA"/>
              </w:rPr>
              <w:t>održava Dan otvorenih vrata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, s ciljem detaljnijeg  informir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anja 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>predstavnika mjesnih zajednica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 o 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 pisanj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>u planova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 xml:space="preserve"> i programa rada 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i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financ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>ijski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h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 xml:space="preserve"> planova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,</w:t>
            </w:r>
            <w:r w:rsidR="005B70D8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te izvješć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a o planu 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i</w:t>
            </w:r>
            <w:r w:rsidR="00C976E4" w:rsidRPr="00A76EF2">
              <w:rPr>
                <w:iCs/>
                <w:sz w:val="18"/>
                <w:szCs w:val="18"/>
                <w:lang w:val="hr-BA"/>
              </w:rPr>
              <w:t xml:space="preserve"> p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rogramu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rada i financ</w:t>
            </w:r>
            <w:r w:rsidR="00A70B64" w:rsidRPr="00A76EF2">
              <w:rPr>
                <w:iCs/>
                <w:sz w:val="18"/>
                <w:szCs w:val="18"/>
                <w:lang w:val="hr-BA"/>
              </w:rPr>
              <w:t>ijskih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izvješć</w:t>
            </w:r>
            <w:r w:rsidR="005B70D8">
              <w:rPr>
                <w:iCs/>
                <w:sz w:val="18"/>
                <w:szCs w:val="18"/>
                <w:lang w:val="hr-BA"/>
              </w:rPr>
              <w:t>a</w:t>
            </w:r>
            <w:r w:rsidR="00A91298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871A7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</w:p>
          <w:p w14:paraId="493799C1" w14:textId="77777777" w:rsidR="001871A7" w:rsidRPr="00A76EF2" w:rsidRDefault="001871A7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BA"/>
              </w:rPr>
            </w:pPr>
          </w:p>
          <w:p w14:paraId="67C6AB82" w14:textId="28A8E6B6" w:rsidR="001871A7" w:rsidRPr="00A76EF2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40% do kraja 2023</w:t>
            </w:r>
            <w:r w:rsidR="00D74534" w:rsidRPr="00A76EF2">
              <w:rPr>
                <w:iCs/>
                <w:sz w:val="18"/>
                <w:szCs w:val="18"/>
                <w:lang w:val="hr-BA"/>
              </w:rPr>
              <w:t>. godine</w:t>
            </w:r>
          </w:p>
          <w:p w14:paraId="4BAE7650" w14:textId="36D8637C" w:rsidR="001871A7" w:rsidRPr="00A76EF2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60% do kraja 2024</w:t>
            </w:r>
            <w:r w:rsidR="00D74534" w:rsidRPr="00A76EF2">
              <w:rPr>
                <w:iCs/>
                <w:sz w:val="18"/>
                <w:szCs w:val="18"/>
                <w:lang w:val="hr-BA"/>
              </w:rPr>
              <w:t>. godine</w:t>
            </w:r>
          </w:p>
          <w:p w14:paraId="7EFDBDF7" w14:textId="556D50D8" w:rsidR="001871A7" w:rsidRPr="00A76EF2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100% do kraja 2025</w:t>
            </w:r>
            <w:r w:rsidR="00D74534" w:rsidRPr="00A76EF2">
              <w:rPr>
                <w:iCs/>
                <w:sz w:val="18"/>
                <w:szCs w:val="18"/>
                <w:lang w:val="hr-BA"/>
              </w:rPr>
              <w:t>. godine</w:t>
            </w:r>
          </w:p>
          <w:p w14:paraId="75124CA3" w14:textId="77777777" w:rsidR="001871A7" w:rsidRPr="00A76EF2" w:rsidRDefault="001871A7" w:rsidP="00A91298">
            <w:pPr>
              <w:spacing w:after="0" w:line="240" w:lineRule="auto"/>
              <w:jc w:val="both"/>
              <w:rPr>
                <w:iCs/>
                <w:color w:val="FF0000"/>
                <w:sz w:val="18"/>
                <w:szCs w:val="18"/>
                <w:lang w:val="hr-BA"/>
              </w:rPr>
            </w:pPr>
          </w:p>
          <w:p w14:paraId="0EE55758" w14:textId="1D2C6E2F" w:rsidR="00605DC3" w:rsidRPr="00A76EF2" w:rsidRDefault="00605DC3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u w:val="single"/>
                <w:lang w:val="hr-BA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68679A3" w14:textId="42F2931B" w:rsidR="00823FAB" w:rsidRPr="00A76EF2" w:rsidRDefault="001871A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Nevladine organizacije/Odjeljenje za stručne i administrativne poslove/mjesne zajednice</w:t>
            </w:r>
          </w:p>
        </w:tc>
        <w:tc>
          <w:tcPr>
            <w:tcW w:w="1540" w:type="dxa"/>
            <w:vMerge w:val="restart"/>
          </w:tcPr>
          <w:p w14:paraId="5FF54139" w14:textId="1D186F1F" w:rsidR="00823FAB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5ED40DD5" w14:textId="2D132916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239453" w14:textId="6BF1F15F" w:rsidR="00823FAB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</w:tcPr>
          <w:p w14:paraId="57FDF5DD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44CE0497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2E92DE83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5C37F498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66D0083F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5D94947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BDD1452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613401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B14D645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96CC89F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592E0A" w14:textId="4ABD2C3A" w:rsidR="00823FAB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51480AE7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53D70E84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7C54CC8B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64BA4085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69AF4E0C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552129B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8A07B88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FAFE539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9F9AD3A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A7744BE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C94E91D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27BFF14D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998E2E1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4944854A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5309292B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584A29F2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381DE1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3DF08F7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E67EFD4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4687ADA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73DA0B6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24B43B4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2C712536" w14:textId="19D5CC63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BAD53C6" w14:textId="137565F9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13738D87" w14:textId="502AC286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823FAB" w:rsidRPr="00A76EF2" w14:paraId="7D0EFF71" w14:textId="77777777" w:rsidTr="00F20A2B">
        <w:trPr>
          <w:trHeight w:val="700"/>
        </w:trPr>
        <w:tc>
          <w:tcPr>
            <w:tcW w:w="2509" w:type="dxa"/>
            <w:gridSpan w:val="2"/>
            <w:vMerge/>
            <w:shd w:val="clear" w:color="auto" w:fill="auto"/>
          </w:tcPr>
          <w:p w14:paraId="217D2825" w14:textId="77777777" w:rsidR="00823FAB" w:rsidRPr="00A76EF2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979DEE5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368CDA9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A69766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00AF713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FB577A2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BB529F" w14:textId="77777777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505D969F" w14:textId="29FF8BBC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31682B27" w14:textId="629C874D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044C4566" w14:textId="3A0EBE05" w:rsidR="00823FAB" w:rsidRPr="00A76EF2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C0D42" w:rsidRPr="00A76EF2" w14:paraId="5FF2F4D0" w14:textId="77777777" w:rsidTr="009834D3">
        <w:trPr>
          <w:trHeight w:val="392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7B7EBD23" w14:textId="1656568A" w:rsidR="00B95681" w:rsidRPr="00A76EF2" w:rsidRDefault="00D74534" w:rsidP="009864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8</w:t>
            </w:r>
            <w:r w:rsidR="00EB1F8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9C0D4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Izrada Javnog poziva za </w:t>
            </w:r>
            <w:r w:rsidR="009C0D4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lastRenderedPageBreak/>
              <w:t>do</w:t>
            </w:r>
            <w:r w:rsidR="0081566B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dj</w:t>
            </w:r>
            <w:r w:rsidR="009C0D4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elu </w:t>
            </w:r>
            <w:r w:rsidR="005B70D8">
              <w:rPr>
                <w:rFonts w:cs="Calibri"/>
                <w:b/>
                <w:iCs/>
                <w:sz w:val="18"/>
                <w:szCs w:val="18"/>
                <w:lang w:val="hr-BA"/>
              </w:rPr>
              <w:t>sredstava</w:t>
            </w:r>
            <w:r w:rsidR="009864F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 </w:t>
            </w:r>
            <w:r w:rsidR="009864F3" w:rsidRPr="00A76EF2">
              <w:rPr>
                <w:rFonts w:eastAsia="Times New Roman" w:cs="Calibri"/>
                <w:b/>
                <w:iCs/>
                <w:sz w:val="18"/>
                <w:szCs w:val="18"/>
                <w:lang w:val="hr-BA"/>
              </w:rPr>
              <w:t xml:space="preserve">za </w:t>
            </w:r>
            <w:r w:rsidR="001142A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financ</w:t>
            </w:r>
            <w:r w:rsidR="009864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iranje </w:t>
            </w:r>
            <w:r w:rsidR="003C38F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i</w:t>
            </w:r>
            <w:r w:rsidR="001142A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sufinanc</w:t>
            </w:r>
            <w:r w:rsidR="009864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iranje programa odnosno proje</w:t>
            </w:r>
            <w:r w:rsidR="001142A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kata od javnog interesa udrug</w:t>
            </w:r>
            <w:r w:rsidR="009864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a, fondacija </w:t>
            </w:r>
            <w:r w:rsidR="003C38F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i</w:t>
            </w:r>
            <w:r w:rsidR="009864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drugih pravnih </w:t>
            </w:r>
            <w:r w:rsidR="003C38F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i</w:t>
            </w:r>
            <w:r w:rsidR="001142A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fizičkih osoba</w:t>
            </w:r>
            <w:r w:rsidR="009864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9C0D4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za prov</w:t>
            </w:r>
            <w:r w:rsidR="003C38F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ođenje</w:t>
            </w:r>
            <w:r w:rsidR="009C0D4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projekata </w:t>
            </w:r>
            <w:r w:rsidR="009864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9C0D4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482AD9E8" w14:textId="426CA455" w:rsidR="009C0D42" w:rsidRPr="00A76EF2" w:rsidRDefault="00A6508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3E7CF694" w14:textId="2CD244EA" w:rsidR="00C41345" w:rsidRPr="00A76EF2" w:rsidRDefault="00D74534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8</w:t>
            </w:r>
            <w:r w:rsidR="00A6508D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.1.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U skladu sa Zakonom o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lastRenderedPageBreak/>
              <w:t>proračun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u Brčko distrikta Bosne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i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Hercegovine objavljen je godišnji plan rasp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isivanja javnih poziva za financ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iranje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sufinanciranje programa i</w:t>
            </w:r>
            <w:r w:rsidR="001C6D9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projekata od javnog interesa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05917DC3" w14:textId="77777777" w:rsidR="00C41345" w:rsidRPr="00A76EF2" w:rsidRDefault="00C41345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45709DB5" w14:textId="3DD9C7D4" w:rsidR="00E755E9" w:rsidRPr="00A76EF2" w:rsidRDefault="00C41345" w:rsidP="005B70D8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8.2. </w:t>
            </w:r>
            <w:r w:rsidR="00A6508D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Izrađeni javni po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>zivi u skladu s Zakonom o proračun</w:t>
            </w:r>
            <w:r w:rsidR="00A6508D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u Brčko dis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trikta</w:t>
            </w:r>
            <w:r w:rsidR="00A6508D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Bosne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1C6D9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Hercegovine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42B6FEE4" w14:textId="77777777" w:rsidR="00A6508D" w:rsidRPr="00A76EF2" w:rsidRDefault="00A6508D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196C5E10" w14:textId="6A99E9E9" w:rsidR="00B32D9A" w:rsidRPr="00A76EF2" w:rsidRDefault="00D74534" w:rsidP="001142AF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8</w:t>
            </w:r>
            <w:r w:rsidR="00A6508D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3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Raspisani</w:t>
            </w:r>
            <w:r w:rsidR="00A6508D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j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avni poziv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za  financ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iranje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sufinanc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iranje  programa odnosno proje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kata od javnog interesa udrug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a, </w:t>
            </w:r>
            <w:r w:rsidR="005B70D8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fondacija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drugih pravnih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fiz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ičkih osob</w:t>
            </w:r>
            <w:r w:rsidR="001C6D98">
              <w:rPr>
                <w:rFonts w:eastAsia="Times New Roman" w:cs="Calibri"/>
                <w:iCs/>
                <w:sz w:val="18"/>
                <w:szCs w:val="18"/>
                <w:lang w:val="hr-BA"/>
              </w:rPr>
              <w:t>a</w:t>
            </w:r>
            <w:r w:rsidR="00E755E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9864F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B32D9A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(2023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5B70D8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471647EF" w14:textId="1C9A8F08" w:rsidR="009C0D42" w:rsidRPr="00A76EF2" w:rsidRDefault="00A6508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O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djel</w:t>
            </w:r>
            <w:r w:rsidR="003C38F9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za stručne i </w:t>
            </w: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adm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inistrativne poslove/ Odjel  za gospodarski razvitak, šport i kulturu, Odjel za eu</w:t>
            </w:r>
            <w:r w:rsidRPr="00A76EF2">
              <w:rPr>
                <w:iCs/>
                <w:sz w:val="18"/>
                <w:szCs w:val="18"/>
                <w:lang w:val="hr-BA"/>
              </w:rPr>
              <w:t>ropske integracije i m</w:t>
            </w:r>
            <w:r w:rsidR="003C38F9" w:rsidRPr="00A76EF2">
              <w:rPr>
                <w:iCs/>
                <w:sz w:val="18"/>
                <w:szCs w:val="18"/>
                <w:lang w:val="hr-BA"/>
              </w:rPr>
              <w:t>e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đunarodnu suradnju/ Odjel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za javnu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sigurn</w:t>
            </w:r>
            <w:r w:rsidR="003C38F9" w:rsidRPr="00A76EF2">
              <w:rPr>
                <w:iCs/>
                <w:sz w:val="18"/>
                <w:szCs w:val="18"/>
                <w:lang w:val="hr-BA"/>
              </w:rPr>
              <w:t>ost</w:t>
            </w:r>
          </w:p>
        </w:tc>
        <w:tc>
          <w:tcPr>
            <w:tcW w:w="1540" w:type="dxa"/>
            <w:vMerge w:val="restart"/>
          </w:tcPr>
          <w:p w14:paraId="3CD27510" w14:textId="4D6BBACC" w:rsidR="009C0D42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DA</w:t>
            </w:r>
          </w:p>
        </w:tc>
        <w:tc>
          <w:tcPr>
            <w:tcW w:w="959" w:type="dxa"/>
            <w:vMerge w:val="restart"/>
          </w:tcPr>
          <w:p w14:paraId="70E1CD76" w14:textId="6843F2B6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194223A" w14:textId="1ABF56A8" w:rsidR="009C0D42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</w:tcPr>
          <w:p w14:paraId="4AF1D65F" w14:textId="453DD3EE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3AB9E968" w14:textId="678DC7FB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093C0E08" w14:textId="4BA08150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C0D42" w:rsidRPr="00A76EF2" w14:paraId="77D4F24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6A6BA57" w14:textId="015D572F" w:rsidR="009C0D42" w:rsidRPr="00A76EF2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54748DD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C31509" w14:textId="77777777" w:rsidR="009C0D42" w:rsidRPr="00A76EF2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90AD071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EEB2E2D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F577E38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A91E635" w14:textId="7212B3AF" w:rsidR="009C0D42" w:rsidRPr="00A76EF2" w:rsidRDefault="00266F7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4A39847A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1B9C14AA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4DD17727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C0D42" w:rsidRPr="00A76EF2" w14:paraId="4C01D6D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F5E6E59" w14:textId="77777777" w:rsidR="009C0D42" w:rsidRPr="00A76EF2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4BC11CB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E035AD5" w14:textId="77777777" w:rsidR="009C0D42" w:rsidRPr="00A76EF2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C07F29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0DB234F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1E65841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CD48530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40065888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4E7F27EE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7F2BBD15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C0D42" w:rsidRPr="00A76EF2" w14:paraId="2BD69EC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D9C255C" w14:textId="77777777" w:rsidR="009C0D42" w:rsidRPr="00A76EF2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A523527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ECE0763" w14:textId="77777777" w:rsidR="009C0D42" w:rsidRPr="00A76EF2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0FE4238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53F55DA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9CD819C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F20959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3F5D86B4" w14:textId="3727962E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2058C79" w14:textId="1FC72D75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29EAB2B5" w14:textId="6FF832F1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C0D42" w:rsidRPr="00A76EF2" w14:paraId="744AA8E6" w14:textId="77777777" w:rsidTr="009834D3">
        <w:trPr>
          <w:trHeight w:val="451"/>
        </w:trPr>
        <w:tc>
          <w:tcPr>
            <w:tcW w:w="2509" w:type="dxa"/>
            <w:gridSpan w:val="2"/>
            <w:vMerge/>
            <w:shd w:val="clear" w:color="auto" w:fill="auto"/>
          </w:tcPr>
          <w:p w14:paraId="6396EF2B" w14:textId="77777777" w:rsidR="009C0D42" w:rsidRPr="00A76EF2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623683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2D21D07" w14:textId="77777777" w:rsidR="009C0D42" w:rsidRPr="00A76EF2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B05C6E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5D694FE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41EB47C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8FEB537" w14:textId="77777777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4E7AD359" w14:textId="19FD3FC0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590AEB67" w14:textId="4F917333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12F5A1BE" w14:textId="04B930CA" w:rsidR="009C0D42" w:rsidRPr="00A76EF2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1490C0E8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FA85F8B" w14:textId="77777777" w:rsidR="009834D3" w:rsidRPr="00A76EF2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966129E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BE4F6EF" w14:textId="77777777" w:rsidR="009834D3" w:rsidRPr="00A76EF2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9E2303A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560EF39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2C6227E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6260BDF" w14:textId="69DC2F6A" w:rsidR="009834D3" w:rsidRPr="00A76EF2" w:rsidRDefault="00266F7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3CA24A85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3911A85C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7574954E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546DE2A6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0454998" w14:textId="77777777" w:rsidR="009834D3" w:rsidRPr="00A76EF2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D25005E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F8C002D" w14:textId="77777777" w:rsidR="009834D3" w:rsidRPr="00A76EF2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8EF72A5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50E1BE6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9513F57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CF7BEF3" w14:textId="0E1A16F5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47656205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176E2978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7839974A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01697C2F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69CE262" w14:textId="77777777" w:rsidR="009834D3" w:rsidRPr="00A76EF2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BA5888B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8740627" w14:textId="77777777" w:rsidR="009834D3" w:rsidRPr="00A76EF2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1CCED9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A383C04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A632F7B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A216D34" w14:textId="19EF6915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4F6756D4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4A7AF548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6A20A511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0550575E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46CDC5FB" w14:textId="77777777" w:rsidR="009834D3" w:rsidRPr="00A76EF2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F30FCC8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55E7EB6" w14:textId="77777777" w:rsidR="009834D3" w:rsidRPr="00A76EF2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5300833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EB75E93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BB40345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EE4E0E" w14:textId="109F0753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68351659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57A73510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44AB93C2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C51275" w:rsidRPr="00A76EF2" w14:paraId="47E3D366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F3E6634" w14:textId="526BDFCB" w:rsidR="00C51275" w:rsidRPr="00A76EF2" w:rsidRDefault="001142AF" w:rsidP="00FE5487">
            <w:pPr>
              <w:spacing w:after="0" w:line="240" w:lineRule="auto"/>
              <w:rPr>
                <w:b/>
                <w:iCs/>
                <w:color w:val="FF0000"/>
                <w:lang w:val="hr-BA"/>
              </w:rPr>
            </w:pPr>
            <w:r w:rsidRPr="00A76EF2">
              <w:rPr>
                <w:b/>
                <w:iCs/>
                <w:lang w:val="hr-BA"/>
              </w:rPr>
              <w:t>Funkcionalno područje</w:t>
            </w:r>
            <w:r w:rsidR="001742F2" w:rsidRPr="00A76EF2">
              <w:rPr>
                <w:b/>
                <w:iCs/>
                <w:lang w:val="hr-BA"/>
              </w:rPr>
              <w:t xml:space="preserve">:  </w:t>
            </w:r>
            <w:r w:rsidR="00AF5723" w:rsidRPr="00A76EF2">
              <w:rPr>
                <w:b/>
                <w:iCs/>
                <w:lang w:val="hr-BA"/>
              </w:rPr>
              <w:t>Podizanje</w:t>
            </w:r>
            <w:r w:rsidRPr="00A76EF2">
              <w:rPr>
                <w:b/>
                <w:iCs/>
                <w:lang w:val="hr-BA"/>
              </w:rPr>
              <w:t xml:space="preserve"> svijesti o potrebi većeg sudjelovanja</w:t>
            </w:r>
            <w:r w:rsidR="00AF5723" w:rsidRPr="00A76EF2">
              <w:rPr>
                <w:b/>
                <w:iCs/>
                <w:lang w:val="hr-BA"/>
              </w:rPr>
              <w:t xml:space="preserve"> </w:t>
            </w:r>
            <w:r w:rsidRPr="00A76EF2">
              <w:rPr>
                <w:b/>
                <w:iCs/>
                <w:lang w:val="hr-BA"/>
              </w:rPr>
              <w:t xml:space="preserve">žena i mladih u </w:t>
            </w:r>
            <w:r w:rsidR="005B70D8" w:rsidRPr="00A76EF2">
              <w:rPr>
                <w:b/>
                <w:iCs/>
                <w:lang w:val="hr-BA"/>
              </w:rPr>
              <w:t>strukturama</w:t>
            </w:r>
            <w:r w:rsidRPr="00A76EF2">
              <w:rPr>
                <w:b/>
                <w:iCs/>
                <w:lang w:val="hr-BA"/>
              </w:rPr>
              <w:t xml:space="preserve"> tijel</w:t>
            </w:r>
            <w:r w:rsidR="00AF5723" w:rsidRPr="00A76EF2">
              <w:rPr>
                <w:b/>
                <w:iCs/>
                <w:lang w:val="hr-BA"/>
              </w:rPr>
              <w:t>a mjesnih zajednica, kao i akcijama koje mjesna zajednica vodi u svrhu osiguravanja kvalitetnijeg života za sve na području mjesne zajednice</w:t>
            </w:r>
          </w:p>
        </w:tc>
      </w:tr>
      <w:tr w:rsidR="001742F2" w:rsidRPr="00A76EF2" w14:paraId="2FADB605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A31C94C" w14:textId="4F41607C" w:rsidR="001742F2" w:rsidRPr="00A76EF2" w:rsidRDefault="00C41345" w:rsidP="00012317">
            <w:pPr>
              <w:shd w:val="clear" w:color="auto" w:fill="FFFFFF"/>
              <w:spacing w:after="0" w:line="240" w:lineRule="auto"/>
              <w:outlineLvl w:val="3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bookmarkStart w:id="2" w:name="_Hlk105339838"/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9</w:t>
            </w:r>
            <w:r w:rsidR="00EB1F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01231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Izrađena Strategija  </w:t>
            </w:r>
            <w:r w:rsidR="005B70D8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razvoja Brčko distrikta BiH, u</w:t>
            </w:r>
            <w:r w:rsidR="0001231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čijim programima je obuhvaćena </w:t>
            </w:r>
            <w:r w:rsidR="00F22571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socijaln</w:t>
            </w:r>
            <w:r w:rsidR="0001231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a</w:t>
            </w:r>
            <w:r w:rsidR="00F22571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uključenost</w:t>
            </w:r>
            <w:r w:rsidR="0001231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5B70D8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marginaliziranih skupina</w:t>
            </w:r>
            <w:r w:rsidR="00F22571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stanovnika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330428E6" w14:textId="5ABEBBB9" w:rsidR="001742F2" w:rsidRPr="00A76EF2" w:rsidRDefault="0001231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5B70D8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5B70D8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A695" w14:textId="66944041" w:rsidR="00B1717C" w:rsidRPr="00A76EF2" w:rsidRDefault="00C41345" w:rsidP="0001231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9</w:t>
            </w:r>
            <w:r w:rsidR="00012317" w:rsidRPr="00A76EF2">
              <w:rPr>
                <w:iCs/>
                <w:sz w:val="18"/>
                <w:szCs w:val="18"/>
                <w:lang w:val="hr-BA"/>
              </w:rPr>
              <w:t>.1.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Odlukom o usvajanju Strategije razvoja Brčko </w:t>
            </w:r>
            <w:r w:rsidR="003C38F9" w:rsidRPr="00A76EF2">
              <w:rPr>
                <w:iCs/>
                <w:sz w:val="18"/>
                <w:szCs w:val="18"/>
                <w:lang w:val="hr-BA"/>
              </w:rPr>
              <w:t>distrikta Bosne i Hercegovine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za razdoblje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2021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>2027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godin</w:t>
            </w:r>
            <w:r w:rsidRPr="00A76EF2">
              <w:rPr>
                <w:iCs/>
                <w:sz w:val="18"/>
                <w:szCs w:val="18"/>
                <w:lang w:val="hr-BA"/>
              </w:rPr>
              <w:t>e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predviđen je progra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m zapošljavanja nezaposlenih osoba iz kategorija teže u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pošljivih </w:t>
            </w:r>
            <w:r w:rsidR="003C38F9" w:rsidRPr="00A76EF2">
              <w:rPr>
                <w:iCs/>
                <w:sz w:val="18"/>
                <w:szCs w:val="18"/>
                <w:lang w:val="hr-BA"/>
              </w:rPr>
              <w:t>i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žena, gdje su ciljane skupine: dugoročno nezaposlene osobe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(preko 12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>mj</w:t>
            </w:r>
            <w:r w:rsidRPr="00A76EF2">
              <w:rPr>
                <w:iCs/>
                <w:sz w:val="18"/>
                <w:szCs w:val="18"/>
                <w:lang w:val="hr-BA"/>
              </w:rPr>
              <w:t>eseci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) osobe koja stječu radno iskustvo, osobe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mlađe životne dobi (do 30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godina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 starosti) osobe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star</w:t>
            </w:r>
            <w:r w:rsidR="005A3459">
              <w:rPr>
                <w:iCs/>
                <w:sz w:val="18"/>
                <w:szCs w:val="18"/>
                <w:lang w:val="hr-BA"/>
              </w:rPr>
              <w:t>ije životne dobi (do 50 godina i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više), oso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be s invaliditetom, nezaposlene osobe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sa aktivne evidencije ZZZ </w:t>
            </w:r>
            <w:r w:rsidR="00012317" w:rsidRPr="00A76EF2">
              <w:rPr>
                <w:iCs/>
                <w:sz w:val="18"/>
                <w:szCs w:val="18"/>
                <w:lang w:val="hr-BA"/>
              </w:rPr>
              <w:t>Brčko koja se izjašnjavaju kao R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>omi, nezaposlene žen</w:t>
            </w:r>
            <w:r w:rsidR="00575D3A">
              <w:rPr>
                <w:iCs/>
                <w:sz w:val="18"/>
                <w:szCs w:val="18"/>
                <w:lang w:val="hr-BA"/>
              </w:rPr>
              <w:t>e, civilne žrtve rata i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djeca civilnih žr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tava rata, djeca poginulih branitelj</w:t>
            </w:r>
            <w:r w:rsidR="009B2B87">
              <w:rPr>
                <w:iCs/>
                <w:sz w:val="18"/>
                <w:szCs w:val="18"/>
                <w:lang w:val="hr-BA"/>
              </w:rPr>
              <w:t>a i</w:t>
            </w:r>
            <w:r w:rsidR="001C6D98">
              <w:rPr>
                <w:iCs/>
                <w:sz w:val="18"/>
                <w:szCs w:val="18"/>
                <w:lang w:val="hr-BA"/>
              </w:rPr>
              <w:t xml:space="preserve"> RVI</w:t>
            </w:r>
            <w:r w:rsidR="00191883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>)</w:t>
            </w:r>
          </w:p>
          <w:p w14:paraId="260FAE52" w14:textId="53892BE8" w:rsidR="00012317" w:rsidRPr="00A76EF2" w:rsidRDefault="00C41345" w:rsidP="005B70D8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9.2. Objavljen javni poziv  po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slodavcima za zapošljavanje osoba iz  kategorija teže upošljivih i žena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73FF6106" w14:textId="33BB292F" w:rsidR="001742F2" w:rsidRPr="00A76EF2" w:rsidRDefault="00012317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 xml:space="preserve">Zavod za zapošljavanje Brčko </w:t>
            </w:r>
            <w:r w:rsidR="005B70D8" w:rsidRPr="00A76EF2">
              <w:rPr>
                <w:iCs/>
                <w:sz w:val="18"/>
                <w:szCs w:val="18"/>
                <w:lang w:val="hr-BA"/>
              </w:rPr>
              <w:t>distrikta</w:t>
            </w:r>
          </w:p>
        </w:tc>
        <w:tc>
          <w:tcPr>
            <w:tcW w:w="1540" w:type="dxa"/>
            <w:vMerge w:val="restart"/>
          </w:tcPr>
          <w:p w14:paraId="273A0F27" w14:textId="38EA0957" w:rsidR="001742F2" w:rsidRPr="00A76EF2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959" w:type="dxa"/>
            <w:vMerge w:val="restart"/>
          </w:tcPr>
          <w:p w14:paraId="79641B43" w14:textId="75DFC2CB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76E037" w14:textId="7879C18C" w:rsidR="001742F2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844FA9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DF0CA47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8CF55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344E0E5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62CB15D" w14:textId="77777777" w:rsidR="001742F2" w:rsidRPr="00A76EF2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B9D0490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08F8" w14:textId="77777777" w:rsidR="001742F2" w:rsidRPr="00A76EF2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EF5C0E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4F70BB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489E85E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9A4130C" w14:textId="7F2FBF2D" w:rsidR="001742F2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67B9656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E435F6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9B08793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41BA7BC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188BD5A" w14:textId="77777777" w:rsidR="001742F2" w:rsidRPr="00A76EF2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D503CE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FD512" w14:textId="77777777" w:rsidR="001742F2" w:rsidRPr="00A76EF2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C9DE835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0E21CD6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D7900A6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61AE861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518ADB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048E78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7E7C697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bookmarkEnd w:id="2"/>
      <w:tr w:rsidR="001742F2" w:rsidRPr="00A76EF2" w14:paraId="250FBE3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A2C455C" w14:textId="77777777" w:rsidR="001742F2" w:rsidRPr="00A76EF2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F6DA4BF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3AC9" w14:textId="77777777" w:rsidR="001742F2" w:rsidRPr="00A76EF2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319ED31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4AD1ECF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083B2E8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73589A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F1B027B" w14:textId="536F873A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A3B1029" w14:textId="026763E2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6E7C8D1" w14:textId="23836286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6258FF9C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7FFFD1E" w14:textId="77777777" w:rsidR="001742F2" w:rsidRPr="00A76EF2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9E6540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407" w14:textId="77777777" w:rsidR="001742F2" w:rsidRPr="00A76EF2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601C372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CB3AC7B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3ECA9C5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939E886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D9A1D1F" w14:textId="641F5B49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C5BE9D4" w14:textId="39B4B20C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D26535E" w14:textId="78A3A9C4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4BE53A63" w14:textId="77777777" w:rsidTr="00F20A2B">
        <w:trPr>
          <w:trHeight w:val="29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B52E1EF" w14:textId="1820805B" w:rsidR="001742F2" w:rsidRPr="00A76EF2" w:rsidRDefault="00012317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b/>
                <w:iCs/>
                <w:sz w:val="18"/>
                <w:szCs w:val="18"/>
                <w:lang w:val="hr-BA"/>
              </w:rPr>
              <w:t>0</w:t>
            </w:r>
            <w:r w:rsidR="00EB1F8F" w:rsidRPr="00A76EF2">
              <w:rPr>
                <w:b/>
                <w:iCs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1742F2" w:rsidRPr="00A76EF2">
              <w:rPr>
                <w:b/>
                <w:iCs/>
                <w:sz w:val="18"/>
                <w:szCs w:val="18"/>
                <w:lang w:val="hr-BA"/>
              </w:rPr>
              <w:t>Veća zastupljenost žena i pripadnika manj</w:t>
            </w:r>
            <w:r w:rsidR="00537E46" w:rsidRPr="00A76EF2">
              <w:rPr>
                <w:b/>
                <w:iCs/>
                <w:sz w:val="18"/>
                <w:szCs w:val="18"/>
                <w:lang w:val="hr-BA"/>
              </w:rPr>
              <w:t>in</w:t>
            </w:r>
            <w:r w:rsidR="001142AF" w:rsidRPr="00A76EF2">
              <w:rPr>
                <w:b/>
                <w:iCs/>
                <w:sz w:val="18"/>
                <w:szCs w:val="18"/>
                <w:lang w:val="hr-BA"/>
              </w:rPr>
              <w:t>skih skupina u tijel</w:t>
            </w:r>
            <w:r w:rsidR="001742F2" w:rsidRPr="00A76EF2">
              <w:rPr>
                <w:b/>
                <w:iCs/>
                <w:sz w:val="18"/>
                <w:szCs w:val="18"/>
                <w:lang w:val="hr-BA"/>
              </w:rPr>
              <w:t>ima mjesnih zajednica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5B254A3" w14:textId="60F93593" w:rsidR="001742F2" w:rsidRPr="00A76EF2" w:rsidRDefault="00817959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5B70D8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5B70D8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A68A4" w14:textId="4A4CF85E" w:rsidR="00952B73" w:rsidRPr="00A76EF2" w:rsidRDefault="00FF1A7C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0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.1. P</w:t>
            </w:r>
            <w:r w:rsidR="00952B73" w:rsidRPr="00A76EF2">
              <w:rPr>
                <w:bCs/>
                <w:iCs/>
                <w:sz w:val="18"/>
                <w:szCs w:val="18"/>
                <w:lang w:val="hr-BA"/>
              </w:rPr>
              <w:t>oslovnik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om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 xml:space="preserve"> o radu MZ definira</w:t>
            </w:r>
            <w:r w:rsidR="00952B73" w:rsidRPr="00A76EF2">
              <w:rPr>
                <w:bCs/>
                <w:iCs/>
                <w:sz w:val="18"/>
                <w:szCs w:val="18"/>
                <w:lang w:val="hr-BA"/>
              </w:rPr>
              <w:t>n</w:t>
            </w:r>
            <w:r w:rsidR="003C38F9" w:rsidRPr="00A76EF2">
              <w:rPr>
                <w:bCs/>
                <w:iCs/>
                <w:sz w:val="18"/>
                <w:szCs w:val="18"/>
                <w:lang w:val="hr-BA"/>
              </w:rPr>
              <w:t>o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952B73" w:rsidRPr="00A76EF2">
              <w:rPr>
                <w:bCs/>
                <w:iCs/>
                <w:sz w:val="18"/>
                <w:szCs w:val="18"/>
                <w:lang w:val="hr-BA"/>
              </w:rPr>
              <w:t xml:space="preserve"> je da član MZ može biti svaki punoljetni stanovnik MZ bez obzira na socijalnu, imovinsku, obrazovnu, rasnu, etničku, vjersku, individualnu, 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s</w:t>
            </w:r>
            <w:r w:rsidR="00952B73" w:rsidRPr="00A76EF2">
              <w:rPr>
                <w:bCs/>
                <w:iCs/>
                <w:sz w:val="18"/>
                <w:szCs w:val="18"/>
                <w:lang w:val="hr-BA"/>
              </w:rPr>
              <w:t>polnu, jezičku, starosnu i drugu pripadnost i opredjeljenje sa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 xml:space="preserve"> pravom da bira i da bude biran</w:t>
            </w:r>
            <w:r w:rsidR="001813D0"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)</w:t>
            </w:r>
          </w:p>
          <w:p w14:paraId="3CBC10D7" w14:textId="77777777" w:rsidR="00E70758" w:rsidRPr="00A76EF2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  <w:p w14:paraId="15DEE7B8" w14:textId="4DA609FE" w:rsidR="00E70758" w:rsidRPr="00A76EF2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0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2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. Održan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a minimalno dva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 sastan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ka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 u mjesnim zaje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dnicama s ciljem povećanja sudjelovanj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a žena i marginaliz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iranih skupina u rad mjesnih zajednica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)</w:t>
            </w:r>
          </w:p>
          <w:p w14:paraId="7021B473" w14:textId="77777777" w:rsidR="00FF1A7C" w:rsidRPr="00A76EF2" w:rsidRDefault="00FF1A7C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  <w:p w14:paraId="58148441" w14:textId="2FD5B831" w:rsidR="00FF1A7C" w:rsidRPr="00A76EF2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0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.3</w:t>
            </w:r>
            <w:r w:rsidR="00FF1A7C" w:rsidRPr="00A76EF2">
              <w:rPr>
                <w:bCs/>
                <w:iCs/>
                <w:sz w:val="18"/>
                <w:szCs w:val="18"/>
                <w:lang w:val="hr-BA"/>
              </w:rPr>
              <w:t xml:space="preserve">. </w:t>
            </w:r>
            <w:r w:rsidR="00A5756B" w:rsidRPr="00A76EF2">
              <w:rPr>
                <w:bCs/>
                <w:iCs/>
                <w:sz w:val="18"/>
                <w:szCs w:val="18"/>
                <w:lang w:val="hr-BA"/>
              </w:rPr>
              <w:t>Veća u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ključenost žena i manjinski skupina u rad mjesne zajednice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:</w:t>
            </w:r>
          </w:p>
          <w:p w14:paraId="2048BC09" w14:textId="77777777" w:rsidR="00E70758" w:rsidRPr="00A76EF2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  <w:p w14:paraId="5E64CC51" w14:textId="33BB0EEE" w:rsidR="00E70758" w:rsidRPr="00A76EF2" w:rsidRDefault="00E70758" w:rsidP="00E70758">
            <w:pPr>
              <w:pStyle w:val="NoSpacing"/>
              <w:rPr>
                <w:sz w:val="18"/>
                <w:lang w:val="hr-BA"/>
              </w:rPr>
            </w:pPr>
            <w:r w:rsidRPr="00A76EF2">
              <w:rPr>
                <w:sz w:val="18"/>
                <w:lang w:val="hr-BA"/>
              </w:rPr>
              <w:t>5% do kraja 2023</w:t>
            </w:r>
            <w:r w:rsidR="00C41345" w:rsidRPr="00A76EF2">
              <w:rPr>
                <w:sz w:val="18"/>
                <w:lang w:val="hr-BA"/>
              </w:rPr>
              <w:t>. godine</w:t>
            </w:r>
          </w:p>
          <w:p w14:paraId="235C353C" w14:textId="08FDCF12" w:rsidR="00E70758" w:rsidRPr="00A76EF2" w:rsidRDefault="00E70758" w:rsidP="00E70758">
            <w:pPr>
              <w:pStyle w:val="NoSpacing"/>
              <w:rPr>
                <w:sz w:val="18"/>
                <w:lang w:val="hr-BA"/>
              </w:rPr>
            </w:pPr>
            <w:r w:rsidRPr="00A76EF2">
              <w:rPr>
                <w:sz w:val="18"/>
                <w:lang w:val="hr-BA"/>
              </w:rPr>
              <w:t>10% do kraja 2024</w:t>
            </w:r>
            <w:r w:rsidR="00C41345" w:rsidRPr="00A76EF2">
              <w:rPr>
                <w:sz w:val="18"/>
                <w:lang w:val="hr-BA"/>
              </w:rPr>
              <w:t>. godine</w:t>
            </w:r>
          </w:p>
          <w:p w14:paraId="2373077B" w14:textId="22687D80" w:rsidR="00E70758" w:rsidRPr="00A76EF2" w:rsidRDefault="00E70758" w:rsidP="00E70758">
            <w:pPr>
              <w:pStyle w:val="NoSpacing"/>
              <w:rPr>
                <w:sz w:val="18"/>
                <w:lang w:val="hr-BA"/>
              </w:rPr>
            </w:pPr>
            <w:r w:rsidRPr="00A76EF2">
              <w:rPr>
                <w:sz w:val="18"/>
                <w:lang w:val="hr-BA"/>
              </w:rPr>
              <w:t>15% do kraja 2025</w:t>
            </w:r>
            <w:r w:rsidR="00C41345" w:rsidRPr="00A76EF2">
              <w:rPr>
                <w:sz w:val="18"/>
                <w:lang w:val="hr-BA"/>
              </w:rPr>
              <w:t>. godine</w:t>
            </w:r>
          </w:p>
          <w:p w14:paraId="0A5D5304" w14:textId="77777777" w:rsidR="00952B73" w:rsidRPr="00A76EF2" w:rsidRDefault="00952B73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  <w:p w14:paraId="6348FBC6" w14:textId="2D8DC76D" w:rsidR="00952B73" w:rsidRPr="00A76EF2" w:rsidRDefault="00E70758" w:rsidP="00E70758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0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.3. Povjerenstvo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 xml:space="preserve"> za zaštitu ljudskih prava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 xml:space="preserve"> Skupštine Brčko distrikta BiH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 xml:space="preserve"> i 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Povjerenstvo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 xml:space="preserve"> za ravnopravnost spolova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 xml:space="preserve">Skupštine Brčko distrikta BiH 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>održavaju polugodišnje sastanke sa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 članovima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U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>pravni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h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 xml:space="preserve"> odbo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ra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 xml:space="preserve"> mjesnih zajednica 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 xml:space="preserve">u cilju postizanja većeg učešća žena u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mjesnim zajednicama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 xml:space="preserve"> i kreiranja boljih uvjet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>a za život žena u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 xml:space="preserve"> mjesnim zajednicama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, poglavito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t xml:space="preserve"> u </w:t>
            </w:r>
            <w:r w:rsidR="000932BE" w:rsidRPr="00A76EF2">
              <w:rPr>
                <w:bCs/>
                <w:iCs/>
                <w:sz w:val="18"/>
                <w:szCs w:val="18"/>
                <w:lang w:val="hr-BA"/>
              </w:rPr>
              <w:lastRenderedPageBreak/>
              <w:t>ruralnim dijelovima Distrikta.</w:t>
            </w:r>
            <w:r w:rsidR="00952B73"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bCs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bCs/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0ED757F" w14:textId="55A872A4" w:rsidR="001742F2" w:rsidRPr="00A76EF2" w:rsidRDefault="00E7075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Mjesne zajednice/ Skupština Brčko distrikta Bosne i Hercegovine</w:t>
            </w:r>
          </w:p>
        </w:tc>
        <w:tc>
          <w:tcPr>
            <w:tcW w:w="1540" w:type="dxa"/>
            <w:vMerge w:val="restart"/>
          </w:tcPr>
          <w:p w14:paraId="00C13D5E" w14:textId="3A42E6A1" w:rsidR="001742F2" w:rsidRPr="00A76EF2" w:rsidRDefault="00E7075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105BEEEB" w14:textId="1598186A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1E96C33" w14:textId="34762DF6" w:rsidR="001742F2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2E8BE69" w14:textId="2799029C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5DDB2D7" w14:textId="266263BD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5229CC5" w14:textId="21FDF310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7AE8B87A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33FDB584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2962B8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CF78B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71935E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D2F715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01CCC10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CD3C08" w14:textId="65FAFE1D" w:rsidR="001742F2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84DDEB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424E85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1CB2F77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7970A6C5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4CFA0EC4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154527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ABBBD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5D121F2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310040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87836F8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E1B68A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C249C16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84A432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29C18CF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28E4306D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71BAD125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6F662C4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C973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8382F38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E786D81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D0DD8DC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455872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5EF63D" w14:textId="5A896416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819606C" w14:textId="5E07565F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094D60B" w14:textId="3405CFF2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742F2" w:rsidRPr="00A76EF2" w14:paraId="3176EC66" w14:textId="77777777" w:rsidTr="00F20A2B">
        <w:trPr>
          <w:trHeight w:val="1844"/>
        </w:trPr>
        <w:tc>
          <w:tcPr>
            <w:tcW w:w="2509" w:type="dxa"/>
            <w:gridSpan w:val="2"/>
            <w:vMerge/>
            <w:shd w:val="clear" w:color="auto" w:fill="auto"/>
          </w:tcPr>
          <w:p w14:paraId="55228390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1E0D78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C7D" w14:textId="77777777" w:rsidR="001742F2" w:rsidRPr="00A76EF2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D54D5B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40593DF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5069692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8CB4098" w14:textId="77777777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879F418" w14:textId="5789FBF0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995ED46" w14:textId="75D71693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7BC64E2" w14:textId="63D17735" w:rsidR="001742F2" w:rsidRPr="00A76EF2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35B01A4D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AB72475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EFE6E41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6D9C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6F1C3C8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3F0756D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AD578B1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A83EA94" w14:textId="6529C0F7" w:rsidR="009834D3" w:rsidRPr="00A76EF2" w:rsidRDefault="005B70D8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CB0629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4B816EF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5547F9B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6E38B557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FEDD044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15BA7CF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16147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B3DB9A8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A084C35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B604F90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D93DFF" w14:textId="435B5C32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2C550C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CC79F66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3AF794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177A07C7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1091BCE0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2079100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28C9C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4E90DD1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BC40044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94AF591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BB6C60" w14:textId="22ECB638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39A1A1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DFA4F9E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6CD27BB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9834D3" w:rsidRPr="00A76EF2" w14:paraId="25D02D87" w14:textId="77777777" w:rsidTr="00F20A2B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F8924C6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B54A4B6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95B" w14:textId="77777777" w:rsidR="009834D3" w:rsidRPr="00A76EF2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7EB1D97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1DAE20E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51EEF67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ED324BA" w14:textId="6E1743D4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534CA0A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537ACA3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E6BC3C" w14:textId="77777777" w:rsidR="009834D3" w:rsidRPr="00A76EF2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157493" w:rsidRPr="00A76EF2" w14:paraId="5420B620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07F62495" w14:textId="77777777" w:rsidR="00DB1103" w:rsidRPr="00A76EF2" w:rsidRDefault="00DB1103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</w:p>
          <w:p w14:paraId="08E60A00" w14:textId="77777777" w:rsidR="00157493" w:rsidRPr="00A76EF2" w:rsidRDefault="00157493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  <w:r w:rsidRPr="00A76EF2">
              <w:rPr>
                <w:b/>
                <w:iCs/>
                <w:lang w:val="hr-BA"/>
              </w:rPr>
              <w:t xml:space="preserve">Veza sa funkcionalnim modelom Vizije MZ:  MJESNA ZAJEDNICA KAO PROSTOR ZA </w:t>
            </w:r>
            <w:r w:rsidR="00635289" w:rsidRPr="00A76EF2">
              <w:rPr>
                <w:b/>
                <w:iCs/>
                <w:lang w:val="hr-BA"/>
              </w:rPr>
              <w:t>PRUŽANJE USLUGA STANOVNIŠTVU</w:t>
            </w:r>
          </w:p>
          <w:p w14:paraId="3A57C4AB" w14:textId="77777777" w:rsidR="00DB1103" w:rsidRPr="00A76EF2" w:rsidRDefault="00DB1103" w:rsidP="00FE5487">
            <w:pPr>
              <w:spacing w:after="0" w:line="240" w:lineRule="auto"/>
              <w:jc w:val="center"/>
              <w:rPr>
                <w:b/>
                <w:iCs/>
                <w:lang w:val="hr-BA"/>
              </w:rPr>
            </w:pPr>
          </w:p>
        </w:tc>
      </w:tr>
      <w:tr w:rsidR="001742F2" w:rsidRPr="00A76EF2" w14:paraId="1070D71C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5F7D9F2" w14:textId="714EABE7" w:rsidR="001742F2" w:rsidRPr="00A76EF2" w:rsidRDefault="001142AF" w:rsidP="00FE5487">
            <w:pPr>
              <w:spacing w:after="0" w:line="240" w:lineRule="auto"/>
              <w:rPr>
                <w:iCs/>
                <w:lang w:val="hr-BA"/>
              </w:rPr>
            </w:pPr>
            <w:bookmarkStart w:id="3" w:name="_Hlk105309532"/>
            <w:r w:rsidRPr="00A76EF2">
              <w:rPr>
                <w:b/>
                <w:iCs/>
                <w:lang w:val="hr-BA"/>
              </w:rPr>
              <w:t>Funkcionalno područje</w:t>
            </w:r>
            <w:r w:rsidR="005A2D6D" w:rsidRPr="00A76EF2">
              <w:rPr>
                <w:b/>
                <w:iCs/>
                <w:lang w:val="hr-BA"/>
              </w:rPr>
              <w:t xml:space="preserve">:  </w:t>
            </w:r>
            <w:r w:rsidR="007E218F" w:rsidRPr="00A76EF2">
              <w:rPr>
                <w:b/>
                <w:iCs/>
                <w:lang w:val="hr-BA"/>
              </w:rPr>
              <w:t>Određivanje svih usluga koje organi mjesne za</w:t>
            </w:r>
            <w:r w:rsidRPr="00A76EF2">
              <w:rPr>
                <w:b/>
                <w:iCs/>
                <w:lang w:val="hr-BA"/>
              </w:rPr>
              <w:t>jednice mogu da pruže građanima s jasno definiranim uvjet</w:t>
            </w:r>
            <w:r w:rsidR="007E218F" w:rsidRPr="00A76EF2">
              <w:rPr>
                <w:b/>
                <w:iCs/>
                <w:lang w:val="hr-BA"/>
              </w:rPr>
              <w:t>ima pod kojim posebne vrste usluga mogu biti pružene, kao i način dostavljanja pritužbi u ime građana na komunalne i druge usluge</w:t>
            </w:r>
          </w:p>
        </w:tc>
      </w:tr>
      <w:tr w:rsidR="007C7DD0" w:rsidRPr="00A76EF2" w14:paraId="6527FBD8" w14:textId="77777777" w:rsidTr="00C41345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53F8F781" w14:textId="39FEC6AA" w:rsidR="00ED6698" w:rsidRPr="00A76EF2" w:rsidRDefault="00E70758" w:rsidP="00E70758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1</w:t>
            </w:r>
            <w:r w:rsidR="00923B1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Definiranje i promovir</w:t>
            </w:r>
            <w:r w:rsidR="00ED6698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anje svih usluga koje su dostupne 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stanovnicima</w:t>
            </w:r>
            <w:r w:rsidR="00ED6698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u mjesnim zajednicama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13C01C2" w14:textId="11A70887" w:rsidR="00ED6698" w:rsidRPr="00A76EF2" w:rsidRDefault="00C41345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3C7935FB" w14:textId="321E4DC6" w:rsidR="00B95681" w:rsidRPr="00A76EF2" w:rsidRDefault="00D93D6D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iCs/>
                <w:sz w:val="18"/>
                <w:szCs w:val="18"/>
                <w:lang w:val="hr-BA"/>
              </w:rPr>
              <w:t>1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.1.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Na služben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im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internet stranicama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in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stitucija Distrikta I javnih po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duzeća dostupne su i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nformacije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koje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kontinuirano 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pružaju iz svojih nadležnosti</w:t>
            </w:r>
            <w:r w:rsidR="004C2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, a u skladu sa Strategijom komunikacije Vlade Brčko distrikta 2021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4C2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2024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4C2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akata javnih po</w:t>
            </w:r>
            <w:r w:rsidR="004C2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duzeća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2024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352D6A1A" w14:textId="77777777" w:rsidR="00817959" w:rsidRPr="00A76EF2" w:rsidRDefault="00817959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6F5ACB87" w14:textId="77777777" w:rsidR="00C41345" w:rsidRPr="00A76EF2" w:rsidRDefault="00D93D6D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.2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Mjesne zajednice 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će putem svojih društvenih mreža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po potrebi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upoznavati stanovnike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mjesnih zajednica 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o uslugama koje mogu dobiti u svojim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mjesnim zajednicama. </w:t>
            </w:r>
          </w:p>
          <w:p w14:paraId="0D73941A" w14:textId="2851AFF4" w:rsidR="00BD21B4" w:rsidRPr="00A76EF2" w:rsidRDefault="00C41345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2605659D" w14:textId="6A01E869" w:rsidR="009E3CE1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Tijela</w:t>
            </w:r>
            <w:r w:rsidR="00D93D6D" w:rsidRPr="00A76EF2">
              <w:rPr>
                <w:iCs/>
                <w:sz w:val="18"/>
                <w:szCs w:val="18"/>
                <w:lang w:val="hr-BA"/>
              </w:rPr>
              <w:t xml:space="preserve"> i institucije Brčko distrikta Bosne i Hercegovine/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 </w:t>
            </w:r>
            <w:r w:rsidR="00D93D6D" w:rsidRPr="00A76EF2">
              <w:rPr>
                <w:iCs/>
                <w:sz w:val="18"/>
                <w:szCs w:val="18"/>
                <w:lang w:val="hr-BA"/>
              </w:rPr>
              <w:t>Mjesne zajednice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38180C68" w14:textId="32071FC5" w:rsidR="00ED6698" w:rsidRPr="00A76EF2" w:rsidRDefault="00D93D6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0DA0B97E" w14:textId="19E37445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9F8C3BA" w14:textId="24E3A23A" w:rsidR="00ED6698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779B62D" w14:textId="1B85C66C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34E9CA2" w14:textId="63930DD0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9DBED35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40445499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9F57565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8A57B0E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2F6EC059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6D5DE43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15BC9891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7F35BF8C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026BFF" w14:textId="68AC04B6" w:rsidR="00ED6698" w:rsidRPr="00A76EF2" w:rsidRDefault="005B70D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13F60582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03E06F8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469E4185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3481A610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86E3DC9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8451771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6DA13891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5D040FCE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7FDF38DC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319546C2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6C85D9D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FBC2169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3F5A76A9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0C87101B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02CE5E72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6CCC8DE0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E6BB0F3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04704DBF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6363486A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72DDF4E7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48093F6C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5D2F5AB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29275606" w14:textId="58B0590B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51BE0CB" w14:textId="7619D940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798BC9EC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4C88FC31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209EAB2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17D79BF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15B45F05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3ADF2FF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034FF29D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D1B1993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B0DA26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32ADA1B2" w14:textId="55BA3645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A2104DA" w14:textId="0054F150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6FC3FB34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D6698" w:rsidRPr="00A76EF2" w14:paraId="61BEC6FF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3E3FB8D8" w14:textId="3FA4D23E" w:rsidR="00ED6698" w:rsidRPr="00A76EF2" w:rsidRDefault="00D93D6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2</w:t>
            </w:r>
            <w:r w:rsidR="00923B1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ED6698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Analizirati potrebe 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stanovnika</w:t>
            </w:r>
            <w:r w:rsidR="00ED6698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za unapređenje postojećih ili uvođenje novih javnih ili  komunalnih usluga u mjesnim zajednicama (npr. čišćenje i održavanje puteva, čišćenje  snijega, javni pr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ij</w:t>
            </w:r>
            <w:r w:rsidR="00ED6698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evoz i sl), i mogućnosti za prenošenja određenih poslova vezano za pružanje us</w:t>
            </w:r>
            <w:r w:rsidR="001C6D98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lug</w:t>
            </w:r>
            <w:r w:rsidR="00ED6698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a na mjesne zaj</w:t>
            </w:r>
            <w:r w:rsidR="001142A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ednice</w:t>
            </w:r>
          </w:p>
          <w:p w14:paraId="3D8A3BD2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7B25C35F" w14:textId="5361A381" w:rsidR="00ED6698" w:rsidRPr="00A76EF2" w:rsidRDefault="00D93D6D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5DC066AD" w14:textId="5E3C1E58" w:rsidR="00C41345" w:rsidRPr="00A76EF2" w:rsidRDefault="00D93D6D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.1.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Nastavlja se uspostavljena praksa do</w:t>
            </w:r>
            <w:r w:rsid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s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tavljanja prijedloga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Povjerenstv</w:t>
            </w:r>
            <w:r w:rsid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za Proračun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Skupštine B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rčko </w:t>
            </w:r>
            <w:r w:rsidR="00342E1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distrikta </w:t>
            </w:r>
            <w:r w:rsidR="0081795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BIH za uvođenje novih </w:t>
            </w:r>
            <w:r w:rsidR="003E339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javnih ili komunalnih usluga u m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jesnim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zajednicama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</w:p>
          <w:p w14:paraId="2FDACC94" w14:textId="547E1D1E" w:rsidR="003E3397" w:rsidRPr="00A76EF2" w:rsidRDefault="00C41345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7905E636" w14:textId="77777777" w:rsidR="003E3397" w:rsidRPr="00A76EF2" w:rsidRDefault="003E3397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0EEDF582" w14:textId="312267B2" w:rsidR="007F6392" w:rsidRPr="00A76EF2" w:rsidRDefault="00342E19" w:rsidP="009306E6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.2. Odjel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za stručne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admin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istrativne poslove/</w:t>
            </w:r>
            <w:r w:rsidR="001C6D98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Pododjel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za podršku MZ, NVO I 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UG zaprima zahtjeve od odjel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a, predsjednika mjesnih zajednica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stanovnika, u vezi sa određenim stručnim mišljenima o stanju na terenu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potrebama stanovništva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lastRenderedPageBreak/>
              <w:t>mjesnih zajednica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i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prosljeđuje  nadležnim </w:t>
            </w:r>
            <w:r w:rsidR="00A76EF2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tijelima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na razmatranje I postupanje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59F02F67" w14:textId="6071ED8E" w:rsidR="00ED6698" w:rsidRPr="00A76EF2" w:rsidRDefault="001142AF" w:rsidP="00D93D6D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Tijela</w:t>
            </w:r>
            <w:r w:rsidR="00342E19" w:rsidRPr="00A76EF2">
              <w:rPr>
                <w:iCs/>
                <w:sz w:val="18"/>
                <w:szCs w:val="18"/>
                <w:lang w:val="hr-BA"/>
              </w:rPr>
              <w:t xml:space="preserve">  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>i</w:t>
            </w:r>
            <w:r w:rsidR="003C38F9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342E19" w:rsidRPr="00A76EF2">
              <w:rPr>
                <w:iCs/>
                <w:sz w:val="18"/>
                <w:szCs w:val="18"/>
                <w:lang w:val="hr-BA"/>
              </w:rPr>
              <w:t xml:space="preserve">institucije Brčko distrikta/ </w:t>
            </w:r>
            <w:r w:rsidRPr="00A76EF2">
              <w:rPr>
                <w:iCs/>
                <w:sz w:val="18"/>
                <w:szCs w:val="18"/>
                <w:lang w:val="hr-BA"/>
              </w:rPr>
              <w:t>Odjel</w:t>
            </w:r>
            <w:r w:rsidR="00D93D6D" w:rsidRPr="00A76EF2">
              <w:rPr>
                <w:iCs/>
                <w:sz w:val="18"/>
                <w:szCs w:val="18"/>
                <w:lang w:val="hr-BA"/>
              </w:rPr>
              <w:t xml:space="preserve"> za stručne  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>i</w:t>
            </w:r>
            <w:r w:rsid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D93D6D" w:rsidRPr="00A76EF2">
              <w:rPr>
                <w:iCs/>
                <w:sz w:val="18"/>
                <w:szCs w:val="18"/>
                <w:lang w:val="hr-BA"/>
              </w:rPr>
              <w:t>admin</w:t>
            </w:r>
            <w:r w:rsidRPr="00A76EF2">
              <w:rPr>
                <w:iCs/>
                <w:sz w:val="18"/>
                <w:szCs w:val="18"/>
                <w:lang w:val="hr-BA"/>
              </w:rPr>
              <w:t>istrativne poslove/</w:t>
            </w:r>
            <w:r w:rsidR="005A3459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>Pododjel</w:t>
            </w:r>
            <w:r w:rsidR="00D93D6D" w:rsidRPr="00A76EF2">
              <w:rPr>
                <w:iCs/>
                <w:sz w:val="18"/>
                <w:szCs w:val="18"/>
                <w:lang w:val="hr-BA"/>
              </w:rPr>
              <w:t xml:space="preserve"> za podršku MZ, NVO I UG/ Mjesne zajednice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6E575E94" w14:textId="082DEE20" w:rsidR="00ED6698" w:rsidRPr="00A76EF2" w:rsidRDefault="00D93D6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28D43DA4" w14:textId="6DD6B96E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14D8960" w14:textId="1AA2F6FC" w:rsidR="00ED6698" w:rsidRPr="00A76EF2" w:rsidRDefault="001142A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469C2F0C" w14:textId="77C5AF37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70C5ACE8" w14:textId="63C0D559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6A874068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D6698" w:rsidRPr="00A76EF2" w14:paraId="190D134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6EE51015" w14:textId="77E721BA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64A6E199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129A10A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65140380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BD743E7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C54DF2B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023DD3" w14:textId="381988D1" w:rsidR="00ED6698" w:rsidRPr="00A76EF2" w:rsidRDefault="00A76E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140AB341" w14:textId="77777777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798B71CB" w14:textId="77777777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759966E3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D6698" w:rsidRPr="00A76EF2" w14:paraId="709F4A7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25A8FAD6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EABA321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99E1C73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1B66475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0D38BFF0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55280F16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CD7A1F8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76DA545" w14:textId="77777777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46A43C6" w14:textId="77777777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3BB6D893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D6698" w:rsidRPr="00A76EF2" w14:paraId="0E1D0C5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29F92AAD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6E6E82B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36591BC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1A94CA84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929EF1C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38C6F81D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293C70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D006E99" w14:textId="4A3AC5FC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149FE297" w14:textId="16836808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4C469D6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D6698" w:rsidRPr="00A76EF2" w14:paraId="75B1709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0B6E1D2D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A61FF19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3C841AF4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330AD750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1F2D547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BECEDFF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730402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366DBFA8" w14:textId="26681D61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2B5E5E7C" w14:textId="4BCA2E89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E5B7557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240FDD" w:rsidRPr="00A76EF2" w14:paraId="279ABB2B" w14:textId="77777777" w:rsidTr="00F20A2B">
        <w:trPr>
          <w:trHeight w:val="795"/>
        </w:trPr>
        <w:tc>
          <w:tcPr>
            <w:tcW w:w="2509" w:type="dxa"/>
            <w:gridSpan w:val="2"/>
            <w:vMerge/>
            <w:shd w:val="clear" w:color="auto" w:fill="FFFFFF"/>
          </w:tcPr>
          <w:p w14:paraId="1F008D51" w14:textId="77777777" w:rsidR="00ED6698" w:rsidRPr="00A76EF2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733A2BC6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19AE327C" w14:textId="77777777" w:rsidR="00ED6698" w:rsidRPr="00A76EF2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AD373B9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2D0B4E49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5C70456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FE2B76" w14:textId="77777777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57D62E00" w14:textId="77777777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EAF9190" w14:textId="2B8F1BF1" w:rsidR="00ED6698" w:rsidRPr="00A76EF2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407019CE" w14:textId="033BE364" w:rsidR="00ED6698" w:rsidRPr="00A76EF2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4B1FE2" w:rsidRPr="00A76EF2" w14:paraId="15CA1FB8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0E900A2" w14:textId="37BA3825" w:rsidR="004B1FE2" w:rsidRPr="00A76EF2" w:rsidRDefault="004B1FE2" w:rsidP="001142AF">
            <w:pPr>
              <w:spacing w:after="0" w:line="240" w:lineRule="auto"/>
              <w:rPr>
                <w:b/>
                <w:bCs/>
                <w:iCs/>
                <w:color w:val="FF0000"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</w:t>
            </w:r>
            <w:r w:rsidR="001142AF" w:rsidRPr="00A76EF2">
              <w:rPr>
                <w:b/>
                <w:bCs/>
                <w:iCs/>
                <w:lang w:val="hr-BA"/>
              </w:rPr>
              <w:t>o područje</w:t>
            </w:r>
            <w:r w:rsidRPr="00A76EF2">
              <w:rPr>
                <w:b/>
                <w:bCs/>
                <w:iCs/>
                <w:lang w:val="hr-BA"/>
              </w:rPr>
              <w:t>: Poboljšanje kvaliteta života u ruralnim mjesnim zajednicama</w:t>
            </w:r>
          </w:p>
        </w:tc>
      </w:tr>
      <w:tr w:rsidR="00F26F13" w:rsidRPr="00A76EF2" w14:paraId="1BF3B37B" w14:textId="77777777" w:rsidTr="00F20A2B">
        <w:trPr>
          <w:gridAfter w:val="1"/>
          <w:wAfter w:w="21" w:type="dxa"/>
          <w:trHeight w:val="132"/>
        </w:trPr>
        <w:tc>
          <w:tcPr>
            <w:tcW w:w="2438" w:type="dxa"/>
            <w:vMerge w:val="restart"/>
            <w:shd w:val="clear" w:color="auto" w:fill="auto"/>
          </w:tcPr>
          <w:p w14:paraId="062F99A8" w14:textId="5F31295E" w:rsidR="00F26F13" w:rsidRPr="00A76EF2" w:rsidRDefault="00923B1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bookmarkStart w:id="4" w:name="_Hlk106363021"/>
            <w:r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3</w:t>
            </w:r>
            <w:r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 xml:space="preserve">. </w:t>
            </w:r>
            <w:r w:rsidR="00F26F13"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Razvijanje svijesti o zdravom načinu života i očuva</w:t>
            </w:r>
            <w:r w:rsid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nja okoliša</w:t>
            </w:r>
            <w:r w:rsidR="00342E19"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/</w:t>
            </w:r>
            <w:r w:rsidR="001C6D98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342E19"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motiv</w:t>
            </w:r>
            <w:r w:rsidR="00716379"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ir</w:t>
            </w:r>
            <w:r w:rsidR="00342E19"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 xml:space="preserve">ati stanovnike </w:t>
            </w:r>
            <w:r w:rsidR="00F26F13" w:rsidRPr="00A76EF2">
              <w:rPr>
                <w:rFonts w:cs="Calibri"/>
                <w:b/>
                <w:bCs/>
                <w:iCs/>
                <w:sz w:val="18"/>
                <w:szCs w:val="18"/>
                <w:lang w:val="hr-BA"/>
              </w:rPr>
              <w:t>da imaju osjećaj odgovornosti prema sredini u kojoj žive</w:t>
            </w:r>
          </w:p>
          <w:bookmarkEnd w:id="4"/>
          <w:p w14:paraId="6B268444" w14:textId="21E77443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23" w:type="dxa"/>
            <w:gridSpan w:val="3"/>
            <w:vMerge w:val="restart"/>
            <w:shd w:val="clear" w:color="auto" w:fill="auto"/>
          </w:tcPr>
          <w:p w14:paraId="6DF5467A" w14:textId="3944E144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iCs/>
                <w:sz w:val="18"/>
                <w:szCs w:val="18"/>
                <w:lang w:val="hr-BA"/>
              </w:rPr>
              <w:t>.</w:t>
            </w:r>
          </w:p>
          <w:p w14:paraId="759DAEF4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3083" w14:textId="27400CA0" w:rsidR="00C41345" w:rsidRPr="00A76EF2" w:rsidRDefault="00342E19" w:rsidP="001142AF">
            <w:pPr>
              <w:pStyle w:val="NormalWeb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3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.1.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Odjel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za </w:t>
            </w:r>
            <w:r w:rsidR="00C54551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stručne i administrativne poslov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e u svojim javnim pozivima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koji se objavljuju minimalno jednom 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obuhvatilo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je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područje</w:t>
            </w:r>
            <w:r w:rsid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od javnog interesa definiran</w:t>
            </w:r>
            <w:r w:rsidR="00ED5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im Zakonom o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proračun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u Brčko distrikta Bosne i Hercegovine</w:t>
            </w:r>
            <w:r w:rsidR="00ED5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:  </w:t>
            </w:r>
            <w:r w:rsidR="007447C7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zaštitu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okoliša</w:t>
            </w:r>
            <w:r w:rsidR="007447C7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,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socijalnu zaštitu, zaštitu okoliša</w:t>
            </w:r>
            <w:r w:rsidR="001C6D98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s</w:t>
            </w:r>
            <w:r w:rsidR="007447C7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invaliditetom, društvenu brigu o djeci i mladima, po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moć starima, zaštita i promovira</w:t>
            </w:r>
            <w:r w:rsidR="007447C7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nje ljudskih prava, suzbijanje i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diskriminacija, nasilje u obitelj</w:t>
            </w:r>
            <w:r w:rsidR="007447C7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i i maloljetničko nasilje, volonterstvo, borbu protiv ovisnosti, zaštitu životinja, pot</w:t>
            </w:r>
            <w:r w:rsidR="003C38F9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rošač</w:t>
            </w:r>
            <w:r w:rsidR="007447C7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a, borbu protiv korupcije, prom</w:t>
            </w:r>
            <w:r w:rsidR="003C38F9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o</w:t>
            </w:r>
            <w:r w:rsid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vir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anje eu</w:t>
            </w:r>
            <w:r w:rsidR="007447C7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ropskih integracija,</w:t>
            </w:r>
            <w:r w:rsid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kao i humanitarni i sličan rad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</w:t>
            </w:r>
          </w:p>
          <w:p w14:paraId="2A4170A5" w14:textId="4E76E1D5" w:rsidR="007447C7" w:rsidRPr="00A76EF2" w:rsidRDefault="00C41345" w:rsidP="00FE5487">
            <w:pPr>
              <w:pStyle w:val="NormalWeb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)</w:t>
            </w:r>
          </w:p>
          <w:p w14:paraId="1DA9BAC1" w14:textId="68E90949" w:rsidR="009306E6" w:rsidRPr="00A76EF2" w:rsidRDefault="00342E19" w:rsidP="001142AF">
            <w:pPr>
              <w:pStyle w:val="NormalWeb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3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.2. 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M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jesne zajednice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u  </w:t>
            </w:r>
            <w:r w:rsidR="00775DFE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saradnji 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sa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nevladinim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organizacijama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koje se bave pitanjima z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aštite životne sredine organiziraj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u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najmanje jednu 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akcij</w:t>
            </w:r>
            <w:r w:rsidR="003C38F9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u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čišćenja okoline,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pošumljivanje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, i druge aktivnosti s ciljem podizanja svijesti o v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ažnosti zaštite </w:t>
            </w:r>
            <w:r w:rsidR="00716379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okoliša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)</w:t>
            </w:r>
          </w:p>
          <w:p w14:paraId="396CB813" w14:textId="1C988AE1" w:rsidR="00775DFE" w:rsidRPr="00A76EF2" w:rsidRDefault="00342E19" w:rsidP="003C38F9">
            <w:pPr>
              <w:pStyle w:val="NormalWeb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lastRenderedPageBreak/>
              <w:t>1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3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.3.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Minimalno jedna m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jesn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zajednice</w:t>
            </w:r>
            <w:r w:rsidR="00775DFE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ostvaruj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e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su</w:t>
            </w:r>
            <w:r w:rsidR="00775DFE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radnju sa drugi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m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nevladinim organizacijama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č</w:t>
            </w:r>
            <w:r w:rsidR="00775DFE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iji su programski ciljevi zaštita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osob</w:t>
            </w:r>
            <w:r w:rsidR="00775DFE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a sa invaliditetom, društvena briga o djeci i mladima, pomoć starima,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sprječavanja nasilja u obitelj</w:t>
            </w:r>
            <w:r w:rsidR="00775DFE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i i maloljetničkog nasilja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, zaštita i promovir</w:t>
            </w:r>
            <w:r w:rsidR="00A15553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anje ljudskih prava te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ostalih područja koje su definira</w:t>
            </w:r>
            <w:r w:rsidR="00A15553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ne Zakonom o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proračun</w:t>
            </w:r>
            <w:r w:rsidR="00A15553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u 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Brčko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distrikta Bosne i Hercegovine</w:t>
            </w:r>
            <w:r w:rsidR="00ED5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, s ciljem 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unaprijeđenja</w:t>
            </w:r>
            <w:r w:rsidR="00ED5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r</w:t>
            </w:r>
            <w:r w:rsidR="00A15553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odne ravnopr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avnosti, zaštite marginaliziranih skupin</w:t>
            </w:r>
            <w:r w:rsidR="00A15553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a, razmjenjivanjem dobrih praksi i upoznavanjem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sa širim pravima navedenih skupina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(2023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)</w:t>
            </w:r>
          </w:p>
          <w:p w14:paraId="290018B7" w14:textId="424DCD9B" w:rsidR="0000674F" w:rsidRPr="00A76EF2" w:rsidRDefault="00342E19" w:rsidP="00B31318">
            <w:pPr>
              <w:pStyle w:val="NormalWeb"/>
              <w:spacing w:after="0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3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.4. 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O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djel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 za stručne i administ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rativne poslove jav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nim pozivima finan</w:t>
            </w:r>
            <w:r w:rsidR="00B31318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c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ira i sufinanc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ira programe i projekte udru</w:t>
            </w:r>
            <w:r w:rsidR="00B31318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g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a s ciljem zaštite prava nacionalnih manjina, očuvanjem i promocije njihovih različitih </w:t>
            </w:r>
            <w:r w:rsidR="00A76EF2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jezičnih</w:t>
            </w:r>
            <w:r w:rsidR="009306E6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, kulturnih, etičkih, tradicionalnih i vjerskih ide</w:t>
            </w:r>
            <w:r w:rsidR="009B2B87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ntiteta, te kulturnog naslijeđa</w:t>
            </w:r>
          </w:p>
          <w:p w14:paraId="1DB2C3EC" w14:textId="79910C56" w:rsidR="00C41345" w:rsidRPr="00A76EF2" w:rsidRDefault="00C41345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(2023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2025</w:t>
            </w:r>
            <w:r w:rsidR="001142AF"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ascii="Calibri" w:hAnsi="Calibri" w:cs="Calibri"/>
                <w:iCs/>
                <w:sz w:val="18"/>
                <w:szCs w:val="18"/>
                <w:lang w:val="hr-BA"/>
              </w:rPr>
              <w:t>)</w:t>
            </w:r>
          </w:p>
          <w:p w14:paraId="668E4F59" w14:textId="77777777" w:rsidR="0000674F" w:rsidRPr="00A76EF2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</w:p>
          <w:p w14:paraId="5FF38791" w14:textId="77777777" w:rsidR="0000674F" w:rsidRPr="00A76EF2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</w:p>
          <w:p w14:paraId="68A1C2F1" w14:textId="7C86F1B4" w:rsidR="0000674F" w:rsidRPr="00A76EF2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hr-BA"/>
              </w:rPr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</w:tcPr>
          <w:p w14:paraId="3D838EB5" w14:textId="5D9030F3" w:rsidR="00F26F13" w:rsidRPr="00A76EF2" w:rsidRDefault="001142A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bCs/>
                <w:iCs/>
                <w:sz w:val="18"/>
                <w:szCs w:val="18"/>
                <w:lang w:val="hr-BA"/>
              </w:rPr>
              <w:lastRenderedPageBreak/>
              <w:t>Odjel</w:t>
            </w:r>
            <w:r w:rsidR="00E842FC" w:rsidRPr="00A76EF2">
              <w:rPr>
                <w:b/>
                <w:bCs/>
                <w:iCs/>
                <w:sz w:val="18"/>
                <w:szCs w:val="18"/>
                <w:lang w:val="hr-BA"/>
              </w:rPr>
              <w:t xml:space="preserve"> za stručne i administrativne poslove/ mjesne zajednice/</w:t>
            </w:r>
            <w:r w:rsidR="0000674F" w:rsidRPr="00A76EF2">
              <w:rPr>
                <w:b/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E842FC" w:rsidRPr="00A76EF2">
              <w:rPr>
                <w:b/>
                <w:bCs/>
                <w:iCs/>
                <w:sz w:val="18"/>
                <w:szCs w:val="18"/>
                <w:lang w:val="hr-BA"/>
              </w:rPr>
              <w:t>Nevladine organizacije</w:t>
            </w:r>
          </w:p>
        </w:tc>
        <w:tc>
          <w:tcPr>
            <w:tcW w:w="1579" w:type="dxa"/>
            <w:gridSpan w:val="2"/>
            <w:vMerge w:val="restart"/>
          </w:tcPr>
          <w:p w14:paraId="45E4EA36" w14:textId="4C669948" w:rsidR="00F26F13" w:rsidRPr="00A76EF2" w:rsidRDefault="00E842FC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bCs/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1005" w:type="dxa"/>
            <w:gridSpan w:val="3"/>
            <w:vMerge w:val="restart"/>
          </w:tcPr>
          <w:p w14:paraId="02A7BC14" w14:textId="3A3D9C6B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77E70BA0" w14:textId="7BDEF5D6" w:rsidR="00F26F13" w:rsidRPr="00A76EF2" w:rsidRDefault="001142A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5B5FA73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61561253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09E06E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26F13" w:rsidRPr="00A76EF2" w14:paraId="3EF53808" w14:textId="77777777" w:rsidTr="00F20A2B">
        <w:trPr>
          <w:gridAfter w:val="1"/>
          <w:wAfter w:w="21" w:type="dxa"/>
          <w:trHeight w:val="390"/>
        </w:trPr>
        <w:tc>
          <w:tcPr>
            <w:tcW w:w="2438" w:type="dxa"/>
            <w:vMerge/>
            <w:shd w:val="clear" w:color="auto" w:fill="auto"/>
          </w:tcPr>
          <w:p w14:paraId="6F392F27" w14:textId="7700DCD0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FD2D137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13A78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0B1CE171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2"/>
            <w:vMerge/>
          </w:tcPr>
          <w:p w14:paraId="6E016957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5" w:type="dxa"/>
            <w:gridSpan w:val="3"/>
            <w:vMerge/>
          </w:tcPr>
          <w:p w14:paraId="47331EC6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0F3068A0" w14:textId="63E9FCB3" w:rsidR="00F26F13" w:rsidRPr="00A76EF2" w:rsidRDefault="00A76EF2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F2A7BAB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2BD73C25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2B15EE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26F13" w:rsidRPr="00A76EF2" w14:paraId="4A033495" w14:textId="77777777" w:rsidTr="00F20A2B">
        <w:trPr>
          <w:gridAfter w:val="1"/>
          <w:wAfter w:w="21" w:type="dxa"/>
          <w:trHeight w:val="420"/>
        </w:trPr>
        <w:tc>
          <w:tcPr>
            <w:tcW w:w="2438" w:type="dxa"/>
            <w:vMerge/>
            <w:shd w:val="clear" w:color="auto" w:fill="auto"/>
          </w:tcPr>
          <w:p w14:paraId="60736C63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4711F7DE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EDAB0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2CF86004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2"/>
            <w:vMerge/>
          </w:tcPr>
          <w:p w14:paraId="4F883745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5" w:type="dxa"/>
            <w:gridSpan w:val="3"/>
            <w:vMerge/>
          </w:tcPr>
          <w:p w14:paraId="37BD2649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6E729EA6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E3D483B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5008D813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E56262B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26F13" w:rsidRPr="00A76EF2" w14:paraId="36D871B0" w14:textId="77777777" w:rsidTr="00F20A2B">
        <w:trPr>
          <w:gridAfter w:val="1"/>
          <w:wAfter w:w="21" w:type="dxa"/>
          <w:trHeight w:val="450"/>
        </w:trPr>
        <w:tc>
          <w:tcPr>
            <w:tcW w:w="2438" w:type="dxa"/>
            <w:vMerge/>
            <w:shd w:val="clear" w:color="auto" w:fill="auto"/>
          </w:tcPr>
          <w:p w14:paraId="780526CB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8AE44CF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BE32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28976DE4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2"/>
            <w:vMerge/>
          </w:tcPr>
          <w:p w14:paraId="545F829E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5" w:type="dxa"/>
            <w:gridSpan w:val="3"/>
            <w:vMerge/>
          </w:tcPr>
          <w:p w14:paraId="6F22C97A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2498449C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08CCEBF" w14:textId="078C3DA1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34E42019" w14:textId="3352B8E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B02717" w14:textId="04B51E29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26F13" w:rsidRPr="00A76EF2" w14:paraId="071A83BC" w14:textId="77777777" w:rsidTr="00F20A2B">
        <w:trPr>
          <w:gridAfter w:val="1"/>
          <w:wAfter w:w="21" w:type="dxa"/>
          <w:trHeight w:val="510"/>
        </w:trPr>
        <w:tc>
          <w:tcPr>
            <w:tcW w:w="2438" w:type="dxa"/>
            <w:vMerge/>
            <w:shd w:val="clear" w:color="auto" w:fill="auto"/>
          </w:tcPr>
          <w:p w14:paraId="288E4458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4E0A634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089B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7E381BEA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2"/>
            <w:vMerge/>
          </w:tcPr>
          <w:p w14:paraId="4993D8A4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5" w:type="dxa"/>
            <w:gridSpan w:val="3"/>
            <w:vMerge/>
          </w:tcPr>
          <w:p w14:paraId="47EAF680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1BFF6E0F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12DFBF5" w14:textId="50FC8952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4C27BCEC" w14:textId="670F4CA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B877830" w14:textId="2A24F672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26F13" w:rsidRPr="00A76EF2" w14:paraId="5505A159" w14:textId="77777777" w:rsidTr="00F20A2B">
        <w:trPr>
          <w:gridAfter w:val="1"/>
          <w:wAfter w:w="21" w:type="dxa"/>
          <w:trHeight w:val="615"/>
        </w:trPr>
        <w:tc>
          <w:tcPr>
            <w:tcW w:w="2438" w:type="dxa"/>
            <w:vMerge/>
            <w:shd w:val="clear" w:color="auto" w:fill="auto"/>
          </w:tcPr>
          <w:p w14:paraId="1F3C82EA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6F7706A6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FE9F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72A2FE63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2"/>
            <w:vMerge/>
          </w:tcPr>
          <w:p w14:paraId="720619FE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5" w:type="dxa"/>
            <w:gridSpan w:val="3"/>
            <w:vMerge/>
          </w:tcPr>
          <w:p w14:paraId="6F201331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3C8D2AA0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0EA8FE4A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04301F46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52C715C" w14:textId="77777777" w:rsidR="00F26F13" w:rsidRPr="00A76EF2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59846902" w14:textId="77777777" w:rsidTr="00F20A2B">
        <w:trPr>
          <w:trHeight w:val="721"/>
        </w:trPr>
        <w:tc>
          <w:tcPr>
            <w:tcW w:w="2438" w:type="dxa"/>
            <w:vMerge w:val="restart"/>
            <w:shd w:val="clear" w:color="auto" w:fill="auto"/>
          </w:tcPr>
          <w:p w14:paraId="540BC5BF" w14:textId="7EDDDEA5" w:rsidR="007C7DD0" w:rsidRPr="00A76EF2" w:rsidRDefault="00E842FC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lastRenderedPageBreak/>
              <w:t>1</w:t>
            </w:r>
            <w:r w:rsidR="00C41345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4</w:t>
            </w:r>
            <w:r w:rsidR="00923B1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7C7DD0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Podrška organizaciji kulturnih, sportskih i društvenih događaja u mjesnim zajednicama</w:t>
            </w:r>
            <w:r w:rsidR="00716379" w:rsidRPr="00A76EF2">
              <w:rPr>
                <w:b/>
                <w:sz w:val="18"/>
                <w:szCs w:val="18"/>
                <w:lang w:val="hr-BA"/>
              </w:rPr>
              <w:t xml:space="preserve"> kroz definir</w:t>
            </w:r>
            <w:r w:rsidR="007468C5" w:rsidRPr="00A76EF2">
              <w:rPr>
                <w:b/>
                <w:sz w:val="18"/>
                <w:szCs w:val="18"/>
                <w:lang w:val="hr-BA"/>
              </w:rPr>
              <w:t xml:space="preserve">anje </w:t>
            </w:r>
            <w:r w:rsidR="007468C5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načina </w:t>
            </w:r>
            <w:r w:rsidR="00A76EF2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kandidiranja</w:t>
            </w:r>
            <w:r w:rsidR="007468C5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i odabira programskih projekata MZ</w:t>
            </w:r>
          </w:p>
          <w:p w14:paraId="569609EF" w14:textId="77777777" w:rsidR="001D0D3F" w:rsidRPr="00A76EF2" w:rsidRDefault="001D0D3F" w:rsidP="00FE5487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val="hr-BA"/>
              </w:rPr>
            </w:pPr>
          </w:p>
          <w:p w14:paraId="0F3696A6" w14:textId="77777777" w:rsidR="001D0D3F" w:rsidRPr="00A76EF2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  <w:p w14:paraId="368F79A0" w14:textId="77777777" w:rsidR="001D0D3F" w:rsidRPr="00A76EF2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  <w:p w14:paraId="4FA49972" w14:textId="77777777" w:rsidR="001D0D3F" w:rsidRPr="00A76EF2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  <w:p w14:paraId="62AE183C" w14:textId="7C2B35D2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 w:val="restart"/>
            <w:shd w:val="clear" w:color="auto" w:fill="FFFFFF"/>
          </w:tcPr>
          <w:p w14:paraId="4A1D54A6" w14:textId="788CC7D0" w:rsidR="007C7DD0" w:rsidRPr="00A76EF2" w:rsidRDefault="00A405C8" w:rsidP="00A405C8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bCs/>
                <w:iCs/>
                <w:sz w:val="18"/>
                <w:szCs w:val="18"/>
                <w:lang w:val="hr-BA"/>
              </w:rPr>
              <w:t xml:space="preserve">. – </w:t>
            </w:r>
            <w:r w:rsidR="00111C37" w:rsidRPr="00A76EF2">
              <w:rPr>
                <w:bCs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bCs/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CD0D6" w14:textId="663EC9C8" w:rsidR="00AC7547" w:rsidRPr="00A76EF2" w:rsidRDefault="00111C37" w:rsidP="00C41345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sz w:val="18"/>
                <w:szCs w:val="18"/>
                <w:lang w:val="hr-BA"/>
              </w:rPr>
              <w:t>4</w:t>
            </w:r>
            <w:r w:rsidRPr="00A76EF2">
              <w:rPr>
                <w:sz w:val="18"/>
                <w:szCs w:val="18"/>
                <w:lang w:val="hr-BA"/>
              </w:rPr>
              <w:t>.1. Br</w:t>
            </w:r>
            <w:r w:rsidR="00716379" w:rsidRPr="00A76EF2">
              <w:rPr>
                <w:sz w:val="18"/>
                <w:szCs w:val="18"/>
                <w:lang w:val="hr-BA"/>
              </w:rPr>
              <w:t>čko distrikt BiH organizira</w:t>
            </w:r>
            <w:r w:rsidR="00AC7547" w:rsidRPr="00A76EF2">
              <w:rPr>
                <w:sz w:val="18"/>
                <w:szCs w:val="18"/>
                <w:lang w:val="hr-BA"/>
              </w:rPr>
              <w:t xml:space="preserve"> </w:t>
            </w:r>
            <w:r w:rsidR="00C41345" w:rsidRPr="00A76EF2">
              <w:rPr>
                <w:sz w:val="18"/>
                <w:szCs w:val="18"/>
                <w:lang w:val="hr-BA"/>
              </w:rPr>
              <w:t xml:space="preserve">minimalno dvije </w:t>
            </w:r>
            <w:r w:rsidR="00AC7547" w:rsidRPr="00A76EF2">
              <w:rPr>
                <w:sz w:val="18"/>
                <w:szCs w:val="18"/>
                <w:lang w:val="hr-BA"/>
              </w:rPr>
              <w:t xml:space="preserve">manifestacije </w:t>
            </w:r>
            <w:r w:rsidR="00716379" w:rsidRPr="00A76EF2">
              <w:rPr>
                <w:sz w:val="18"/>
                <w:szCs w:val="18"/>
                <w:lang w:val="hr-BA"/>
              </w:rPr>
              <w:t>u okviru kojih se realiziraj</w:t>
            </w:r>
            <w:r w:rsidR="00C41345" w:rsidRPr="00A76EF2">
              <w:rPr>
                <w:sz w:val="18"/>
                <w:szCs w:val="18"/>
                <w:lang w:val="hr-BA"/>
              </w:rPr>
              <w:t xml:space="preserve">u kulturno-umjetnički programi, sportski, edukativni, plesni </w:t>
            </w:r>
            <w:r w:rsidR="003C38F9" w:rsidRPr="00A76EF2">
              <w:rPr>
                <w:sz w:val="18"/>
                <w:szCs w:val="18"/>
                <w:lang w:val="hr-BA"/>
              </w:rPr>
              <w:t>i</w:t>
            </w:r>
            <w:r w:rsidR="00C41345" w:rsidRPr="00A76EF2">
              <w:rPr>
                <w:sz w:val="18"/>
                <w:szCs w:val="18"/>
                <w:lang w:val="hr-BA"/>
              </w:rPr>
              <w:t xml:space="preserve"> drugi u kojima </w:t>
            </w:r>
            <w:r w:rsidR="00716379" w:rsidRPr="00A76EF2">
              <w:rPr>
                <w:sz w:val="18"/>
                <w:szCs w:val="18"/>
                <w:lang w:val="hr-BA"/>
              </w:rPr>
              <w:t>sudjel</w:t>
            </w:r>
            <w:r w:rsidR="00C41345" w:rsidRPr="00A76EF2">
              <w:rPr>
                <w:sz w:val="18"/>
                <w:szCs w:val="18"/>
                <w:lang w:val="hr-BA"/>
              </w:rPr>
              <w:t>uju svi stanovnici  Brčko distrikt</w:t>
            </w:r>
            <w:r w:rsidR="003C38F9" w:rsidRPr="00A76EF2">
              <w:rPr>
                <w:sz w:val="18"/>
                <w:szCs w:val="18"/>
                <w:lang w:val="hr-BA"/>
              </w:rPr>
              <w:t>a</w:t>
            </w:r>
            <w:r w:rsidR="00C41345" w:rsidRPr="00A76EF2">
              <w:rPr>
                <w:sz w:val="18"/>
                <w:szCs w:val="18"/>
                <w:lang w:val="hr-BA"/>
              </w:rPr>
              <w:t xml:space="preserve"> Bosne </w:t>
            </w:r>
            <w:r w:rsidR="003C38F9" w:rsidRPr="00A76EF2">
              <w:rPr>
                <w:sz w:val="18"/>
                <w:szCs w:val="18"/>
                <w:lang w:val="hr-BA"/>
              </w:rPr>
              <w:t>i</w:t>
            </w:r>
            <w:r w:rsidR="00A76EF2">
              <w:rPr>
                <w:sz w:val="18"/>
                <w:szCs w:val="18"/>
                <w:lang w:val="hr-BA"/>
              </w:rPr>
              <w:t xml:space="preserve"> Hercegovine</w:t>
            </w:r>
            <w:r w:rsidR="00C41345" w:rsidRPr="00A76EF2">
              <w:rPr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sz w:val="18"/>
                <w:szCs w:val="18"/>
                <w:lang w:val="hr-BA"/>
              </w:rPr>
              <w:t>)</w:t>
            </w:r>
          </w:p>
          <w:p w14:paraId="05A8D999" w14:textId="77777777" w:rsidR="001D0D3F" w:rsidRPr="00A76EF2" w:rsidRDefault="001D0D3F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62D23AC8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 w:val="restart"/>
            <w:shd w:val="clear" w:color="auto" w:fill="auto"/>
          </w:tcPr>
          <w:p w14:paraId="455E8A5E" w14:textId="3E38736F" w:rsidR="007C7DD0" w:rsidRPr="00A76EF2" w:rsidRDefault="00111C37" w:rsidP="00FE5487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Brčko distrikt Bosne i Hercegovine/</w:t>
            </w:r>
            <w:r w:rsidR="0000674F"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Nevladine organizacije/</w:t>
            </w:r>
            <w:r w:rsidR="0000674F"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Mjesne zajednice</w:t>
            </w:r>
          </w:p>
        </w:tc>
        <w:tc>
          <w:tcPr>
            <w:tcW w:w="1540" w:type="dxa"/>
            <w:vMerge w:val="restart"/>
          </w:tcPr>
          <w:p w14:paraId="29CEC866" w14:textId="1FD2F760" w:rsidR="007C7DD0" w:rsidRPr="00A76EF2" w:rsidRDefault="00111C37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bCs/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992" w:type="dxa"/>
            <w:gridSpan w:val="2"/>
            <w:vMerge w:val="restart"/>
          </w:tcPr>
          <w:p w14:paraId="53182BA9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14FD4A0" w14:textId="296FA7EC" w:rsidR="007C7DD0" w:rsidRPr="00A76EF2" w:rsidRDefault="005C6A0C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855" w:type="dxa"/>
            <w:shd w:val="clear" w:color="auto" w:fill="auto"/>
          </w:tcPr>
          <w:p w14:paraId="4E9CDCFC" w14:textId="0F01DA3A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72D687BC" w14:textId="0CE6D83A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2B222F7C" w14:textId="3724769B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4FA4CCD3" w14:textId="77777777" w:rsidTr="00F20A2B">
        <w:trPr>
          <w:trHeight w:val="630"/>
        </w:trPr>
        <w:tc>
          <w:tcPr>
            <w:tcW w:w="2438" w:type="dxa"/>
            <w:vMerge/>
            <w:shd w:val="clear" w:color="auto" w:fill="auto"/>
          </w:tcPr>
          <w:p w14:paraId="47BD5E13" w14:textId="1CD5233F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46CECB67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19B8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630D5F83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3162339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5351F422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0A0F9F8F" w14:textId="19F591A9" w:rsidR="007C7DD0" w:rsidRPr="00A76EF2" w:rsidRDefault="001C6D98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855" w:type="dxa"/>
            <w:shd w:val="clear" w:color="auto" w:fill="auto"/>
          </w:tcPr>
          <w:p w14:paraId="1468F74F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9E45AAF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8779BE7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56B69623" w14:textId="77777777" w:rsidTr="00F20A2B">
        <w:trPr>
          <w:trHeight w:val="540"/>
        </w:trPr>
        <w:tc>
          <w:tcPr>
            <w:tcW w:w="2438" w:type="dxa"/>
            <w:vMerge/>
            <w:shd w:val="clear" w:color="auto" w:fill="auto"/>
          </w:tcPr>
          <w:p w14:paraId="0052A7AD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7DF75656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0DD1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73F6D46D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F406111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43D8B29A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B488739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855" w:type="dxa"/>
            <w:shd w:val="clear" w:color="auto" w:fill="auto"/>
          </w:tcPr>
          <w:p w14:paraId="58788845" w14:textId="06AA340D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2310B4EE" w14:textId="6C0B402F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52F9DD96" w14:textId="551D9C8A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0A017B13" w14:textId="77777777" w:rsidTr="00F20A2B">
        <w:trPr>
          <w:trHeight w:val="615"/>
        </w:trPr>
        <w:tc>
          <w:tcPr>
            <w:tcW w:w="2438" w:type="dxa"/>
            <w:vMerge/>
            <w:shd w:val="clear" w:color="auto" w:fill="auto"/>
          </w:tcPr>
          <w:p w14:paraId="35AAA3F8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6E61201B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A2CC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358730AB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E62F1AE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54DE66B8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31777C2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855" w:type="dxa"/>
            <w:shd w:val="clear" w:color="auto" w:fill="auto"/>
          </w:tcPr>
          <w:p w14:paraId="665A424A" w14:textId="51B27705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2FADF19E" w14:textId="4ED4B862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F1B00FB" w14:textId="4A9B9CA1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00F4A33B" w14:textId="77777777" w:rsidTr="00F20A2B">
        <w:trPr>
          <w:trHeight w:val="705"/>
        </w:trPr>
        <w:tc>
          <w:tcPr>
            <w:tcW w:w="2438" w:type="dxa"/>
            <w:vMerge/>
            <w:shd w:val="clear" w:color="auto" w:fill="auto"/>
          </w:tcPr>
          <w:p w14:paraId="75DB2BDD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742EC4AD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29BE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3C1A3278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40EF444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5CBDCA44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8056C50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855" w:type="dxa"/>
            <w:shd w:val="clear" w:color="auto" w:fill="auto"/>
          </w:tcPr>
          <w:p w14:paraId="04B1D40B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35206557" w14:textId="468CD87A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9DD7C41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7C7DD0" w:rsidRPr="00A76EF2" w14:paraId="5EEE12B6" w14:textId="77777777" w:rsidTr="00F20A2B">
        <w:trPr>
          <w:trHeight w:val="1005"/>
        </w:trPr>
        <w:tc>
          <w:tcPr>
            <w:tcW w:w="2438" w:type="dxa"/>
            <w:vMerge/>
            <w:shd w:val="clear" w:color="auto" w:fill="auto"/>
          </w:tcPr>
          <w:p w14:paraId="4426CB33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1F4E4949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E27B9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4C26B282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39AF7F4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6B26ED22" w14:textId="77777777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4F64129C" w14:textId="321A19A6" w:rsidR="007C7DD0" w:rsidRPr="00A76EF2" w:rsidRDefault="00716379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855" w:type="dxa"/>
            <w:shd w:val="clear" w:color="auto" w:fill="auto"/>
          </w:tcPr>
          <w:p w14:paraId="4D2ABBD2" w14:textId="0BBC9D3A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7B743643" w14:textId="1CC6A535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452936A" w14:textId="24599C1C" w:rsidR="007C7DD0" w:rsidRPr="00A76EF2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39BD723F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462FA4CA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2CD1B58C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E7F60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06D92C3E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482FA00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3FBDA3AC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93CD6DF" w14:textId="6216AA0D" w:rsidR="00F12119" w:rsidRPr="00A76EF2" w:rsidRDefault="001C6D98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855" w:type="dxa"/>
            <w:shd w:val="clear" w:color="auto" w:fill="auto"/>
          </w:tcPr>
          <w:p w14:paraId="5E0C1D99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1D868B3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6356701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7130A1A1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33D4AF68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0159FE6E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266AC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49A9D4D6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35700F8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0BCCDACD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4CF2A07F" w14:textId="01CFE03D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855" w:type="dxa"/>
            <w:shd w:val="clear" w:color="auto" w:fill="auto"/>
          </w:tcPr>
          <w:p w14:paraId="1304008E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B9607F4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5BBD03D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3DDBB25E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71B585C9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5BDA6A3A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A16CC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1AB9873F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A864E62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6D79DEEA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769A4A0" w14:textId="1EDA238F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855" w:type="dxa"/>
            <w:shd w:val="clear" w:color="auto" w:fill="auto"/>
          </w:tcPr>
          <w:p w14:paraId="2ADD8470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0F2E8F56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083D9722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57DFD6D9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305690C6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03FCC07E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5CF8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22085C9A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5D556DD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gridSpan w:val="2"/>
            <w:vMerge/>
          </w:tcPr>
          <w:p w14:paraId="54722ABC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3ADE4EF4" w14:textId="3192DC8D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855" w:type="dxa"/>
            <w:shd w:val="clear" w:color="auto" w:fill="auto"/>
          </w:tcPr>
          <w:p w14:paraId="7D87CC9D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5DC1AB67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9D97EBC" w14:textId="77777777" w:rsidR="00F12119" w:rsidRPr="00A76EF2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</w:tr>
      <w:tr w:rsidR="00076AAC" w:rsidRPr="00A76EF2" w14:paraId="44D29D95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389496D" w14:textId="04A7C742" w:rsidR="00076AAC" w:rsidRPr="00A76EF2" w:rsidRDefault="00076AAC" w:rsidP="00716379">
            <w:pPr>
              <w:spacing w:after="0" w:line="240" w:lineRule="auto"/>
              <w:rPr>
                <w:b/>
                <w:lang w:val="hr-BA"/>
              </w:rPr>
            </w:pPr>
            <w:r w:rsidRPr="00A76EF2">
              <w:rPr>
                <w:b/>
                <w:lang w:val="hr-BA"/>
              </w:rPr>
              <w:t>Funkcionaln</w:t>
            </w:r>
            <w:r w:rsidR="00716379" w:rsidRPr="00A76EF2">
              <w:rPr>
                <w:b/>
                <w:lang w:val="hr-BA"/>
              </w:rPr>
              <w:t>o područje: Pružanje redovit</w:t>
            </w:r>
            <w:r w:rsidRPr="00A76EF2">
              <w:rPr>
                <w:b/>
                <w:lang w:val="hr-BA"/>
              </w:rPr>
              <w:t>ih i pravovremenih informacija u vezi sa uslugama i ostalim aktivnostima mjesnih zajednica putem svih raspoloživih oblika komuni</w:t>
            </w:r>
            <w:r w:rsidR="007005D2" w:rsidRPr="00A76EF2">
              <w:rPr>
                <w:b/>
                <w:lang w:val="hr-BA"/>
              </w:rPr>
              <w:t>k</w:t>
            </w:r>
            <w:r w:rsidRPr="00A76EF2">
              <w:rPr>
                <w:b/>
                <w:lang w:val="hr-BA"/>
              </w:rPr>
              <w:t>acije</w:t>
            </w:r>
          </w:p>
        </w:tc>
      </w:tr>
      <w:tr w:rsidR="00076AAC" w:rsidRPr="00A76EF2" w14:paraId="26E195FD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5EF445CD" w14:textId="0EED522B" w:rsidR="00076AAC" w:rsidRPr="00A76EF2" w:rsidRDefault="006300FB" w:rsidP="006300F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5</w:t>
            </w:r>
            <w:r w:rsidR="000C45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74440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Predstavljanje usluga koje se pružaju 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stanovnicima </w:t>
            </w:r>
            <w:r w:rsidR="0074440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 MZ putem svih raspoloživih k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anala komunikacije sa građanima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5C26C028" w14:textId="1B0F6DC3" w:rsidR="00076AAC" w:rsidRPr="00A76EF2" w:rsidRDefault="006300FB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55A6B3F1" w14:textId="176BE334" w:rsidR="00076AAC" w:rsidRPr="00A76EF2" w:rsidRDefault="00FE4B66" w:rsidP="00A76EF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eastAsia="Times New Roman" w:cs="Calibri"/>
                <w:sz w:val="18"/>
                <w:szCs w:val="18"/>
                <w:lang w:val="hr-BA"/>
              </w:rPr>
              <w:t>5</w:t>
            </w:r>
            <w:r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.1. </w:t>
            </w:r>
            <w:r w:rsidR="00744407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Usluge koje su dostupne </w:t>
            </w:r>
            <w:r w:rsidR="006300FB" w:rsidRPr="00A76EF2">
              <w:rPr>
                <w:rFonts w:eastAsia="Times New Roman" w:cs="Calibri"/>
                <w:sz w:val="18"/>
                <w:szCs w:val="18"/>
                <w:lang w:val="hr-BA"/>
              </w:rPr>
              <w:t>stanovnicima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 na razini</w:t>
            </w:r>
            <w:r w:rsidR="00744407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 mjesne zajedni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>ce su predstavljene preko službe</w:t>
            </w:r>
            <w:r w:rsidR="00744407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ne internet stranice Brčko distrikta BiH, putem lokalnih medija, </w:t>
            </w:r>
            <w:r w:rsidR="006300FB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internet stranica 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>i</w:t>
            </w:r>
            <w:r w:rsidR="00E635BC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 </w:t>
            </w:r>
            <w:r w:rsidR="00744407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FB </w:t>
            </w:r>
            <w:r w:rsidR="00E635BC" w:rsidRPr="00A76EF2">
              <w:rPr>
                <w:rFonts w:eastAsia="Times New Roman" w:cs="Calibri"/>
                <w:sz w:val="18"/>
                <w:szCs w:val="18"/>
                <w:lang w:val="hr-BA"/>
              </w:rPr>
              <w:t>stranica insti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tucija </w:t>
            </w:r>
            <w:r w:rsidR="00A76EF2">
              <w:rPr>
                <w:rFonts w:eastAsia="Times New Roman" w:cs="Calibri"/>
                <w:sz w:val="18"/>
                <w:szCs w:val="18"/>
                <w:lang w:val="hr-BA"/>
              </w:rPr>
              <w:t>i tijel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>a Brčko distrikta, oglasnih ploča</w:t>
            </w:r>
            <w:r w:rsidR="00744407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, </w:t>
            </w:r>
            <w:r w:rsidR="00BF1F21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upravnih odbora </w:t>
            </w:r>
            <w:r w:rsidR="00744407" w:rsidRPr="00A76EF2">
              <w:rPr>
                <w:rFonts w:eastAsia="Times New Roman" w:cs="Calibri"/>
                <w:sz w:val="18"/>
                <w:szCs w:val="18"/>
                <w:lang w:val="hr-BA"/>
              </w:rPr>
              <w:t>mjesnih zajednica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>,</w:t>
            </w:r>
            <w:r w:rsidR="006300FB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 </w:t>
            </w:r>
            <w:r w:rsidR="00A76EF2">
              <w:rPr>
                <w:rFonts w:eastAsia="Times New Roman" w:cs="Calibri"/>
                <w:sz w:val="18"/>
                <w:szCs w:val="18"/>
                <w:lang w:val="hr-BA"/>
              </w:rPr>
              <w:t>putem zvaničnih medija</w:t>
            </w:r>
            <w:r w:rsidR="00C41345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 xml:space="preserve">. – </w:t>
            </w:r>
            <w:r w:rsidR="00C41345" w:rsidRPr="00A76EF2">
              <w:rPr>
                <w:rFonts w:eastAsia="Times New Roman" w:cs="Calibri"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sz w:val="18"/>
                <w:szCs w:val="18"/>
                <w:lang w:val="hr-BA"/>
              </w:rPr>
              <w:t>.</w:t>
            </w:r>
            <w:r w:rsidR="00C41345" w:rsidRPr="00A76EF2">
              <w:rPr>
                <w:rFonts w:eastAsia="Times New Roman" w:cs="Calibri"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7178B825" w14:textId="5FE7F0C3" w:rsidR="00744407" w:rsidRPr="00A76EF2" w:rsidRDefault="00716379" w:rsidP="006300FB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Tijela</w:t>
            </w:r>
            <w:r w:rsidR="006300FB" w:rsidRPr="00A76EF2">
              <w:rPr>
                <w:sz w:val="18"/>
                <w:szCs w:val="18"/>
                <w:lang w:val="hr-BA"/>
              </w:rPr>
              <w:t xml:space="preserve"> i </w:t>
            </w:r>
            <w:r w:rsidRPr="00A76EF2">
              <w:rPr>
                <w:sz w:val="18"/>
                <w:szCs w:val="18"/>
                <w:lang w:val="hr-BA"/>
              </w:rPr>
              <w:t>institucije Brčko distrikta BiH</w:t>
            </w:r>
            <w:r w:rsidR="006300FB" w:rsidRPr="00A76EF2">
              <w:rPr>
                <w:sz w:val="18"/>
                <w:szCs w:val="18"/>
                <w:lang w:val="hr-BA"/>
              </w:rPr>
              <w:t xml:space="preserve"> /</w:t>
            </w:r>
            <w:r w:rsidRPr="00A76EF2">
              <w:rPr>
                <w:sz w:val="18"/>
                <w:szCs w:val="18"/>
                <w:lang w:val="hr-BA"/>
              </w:rPr>
              <w:t xml:space="preserve"> </w:t>
            </w:r>
            <w:r w:rsidR="006300FB" w:rsidRPr="00A76EF2">
              <w:rPr>
                <w:sz w:val="18"/>
                <w:szCs w:val="18"/>
                <w:lang w:val="hr-BA"/>
              </w:rPr>
              <w:t xml:space="preserve">Mjesne zajednice/ Mediji  </w:t>
            </w:r>
          </w:p>
        </w:tc>
        <w:tc>
          <w:tcPr>
            <w:tcW w:w="1540" w:type="dxa"/>
            <w:vMerge w:val="restart"/>
          </w:tcPr>
          <w:p w14:paraId="3F3D64EB" w14:textId="50C4519D" w:rsidR="00076AAC" w:rsidRPr="00A76EF2" w:rsidRDefault="00FE4B66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3155606A" w14:textId="4E4B3800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360A291" w14:textId="44286952" w:rsidR="00076AAC" w:rsidRPr="00A76EF2" w:rsidRDefault="00716379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</w:tcPr>
          <w:p w14:paraId="1D496946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245858AE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6C4ED22A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</w:tr>
      <w:tr w:rsidR="00076AAC" w:rsidRPr="00A76EF2" w14:paraId="5075775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743C0C9" w14:textId="77777777" w:rsidR="00076AAC" w:rsidRPr="00A76EF2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D47A980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13E5C1C" w14:textId="77777777" w:rsidR="00076AAC" w:rsidRPr="00A76EF2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0605206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A377E55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DF65320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DDFE112" w14:textId="26C9352A" w:rsidR="00076AAC" w:rsidRPr="00A76EF2" w:rsidRDefault="00A76EF2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20CA3F57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9ECB13E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585859AF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</w:tr>
      <w:tr w:rsidR="00076AAC" w:rsidRPr="00A76EF2" w14:paraId="069C1ED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56F8272" w14:textId="77777777" w:rsidR="00076AAC" w:rsidRPr="00A76EF2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1EC1A57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9BB6E06" w14:textId="77777777" w:rsidR="00076AAC" w:rsidRPr="00A76EF2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789DAA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C457985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053B955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F9DFCD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2B0B80DC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735B330A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0CC1EC8A" w14:textId="77777777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</w:tr>
      <w:tr w:rsidR="00076AAC" w:rsidRPr="00A76EF2" w14:paraId="54B503F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E56B947" w14:textId="77777777" w:rsidR="00076AAC" w:rsidRPr="00A76EF2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00E969C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B4B2E4" w14:textId="77777777" w:rsidR="00076AAC" w:rsidRPr="00A76EF2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3FB4F6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40E1CED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C78AEF4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DC8DFA" w14:textId="77777777" w:rsidR="00076AAC" w:rsidRPr="00A76EF2" w:rsidRDefault="00076AAC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043F604E" w14:textId="3D2A901F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E5E3175" w14:textId="6AB5026A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4E9C13EB" w14:textId="72601290" w:rsidR="00076AAC" w:rsidRPr="00A76EF2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</w:tr>
      <w:tr w:rsidR="00744407" w:rsidRPr="00A76EF2" w14:paraId="26CA595D" w14:textId="77777777" w:rsidTr="00F20A2B">
        <w:trPr>
          <w:trHeight w:val="706"/>
        </w:trPr>
        <w:tc>
          <w:tcPr>
            <w:tcW w:w="2509" w:type="dxa"/>
            <w:gridSpan w:val="2"/>
            <w:vMerge/>
            <w:shd w:val="clear" w:color="auto" w:fill="auto"/>
          </w:tcPr>
          <w:p w14:paraId="3F664CFC" w14:textId="77777777" w:rsidR="00744407" w:rsidRPr="00A76EF2" w:rsidRDefault="00744407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2A43E1B" w14:textId="77777777" w:rsidR="00744407" w:rsidRPr="00A76EF2" w:rsidRDefault="00744407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1EF747E" w14:textId="77777777" w:rsidR="00744407" w:rsidRPr="00A76EF2" w:rsidRDefault="00744407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A54C1B7" w14:textId="77777777" w:rsidR="00744407" w:rsidRPr="00A76EF2" w:rsidRDefault="00744407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0986F51" w14:textId="77777777" w:rsidR="00744407" w:rsidRPr="00A76EF2" w:rsidRDefault="00744407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2F314C5" w14:textId="77777777" w:rsidR="00744407" w:rsidRPr="00A76EF2" w:rsidRDefault="00744407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70B90F" w14:textId="77777777" w:rsidR="00744407" w:rsidRPr="00A76EF2" w:rsidRDefault="00744407" w:rsidP="00FE5487">
            <w:pPr>
              <w:spacing w:after="0" w:line="240" w:lineRule="auto"/>
              <w:rPr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6978649D" w14:textId="5A5DD917" w:rsidR="00744407" w:rsidRPr="00A76EF2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4AB8D817" w14:textId="6D907823" w:rsidR="00744407" w:rsidRPr="00A76EF2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3046CA44" w14:textId="24E7D985" w:rsidR="00744407" w:rsidRPr="00A76EF2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hr-BA"/>
              </w:rPr>
            </w:pPr>
          </w:p>
        </w:tc>
      </w:tr>
      <w:bookmarkEnd w:id="3"/>
      <w:tr w:rsidR="00B1717C" w:rsidRPr="00A76EF2" w14:paraId="4503F6D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59705FB" w14:textId="77777777" w:rsidR="00B1717C" w:rsidRPr="00A76EF2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DCD2A47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B332" w14:textId="77777777" w:rsidR="00B1717C" w:rsidRPr="00A76EF2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17650FE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30DF339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938881A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CA48B4" w14:textId="673E3153" w:rsidR="00B1717C" w:rsidRPr="00A76EF2" w:rsidRDefault="00A76E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53F383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6B1C56E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EFC275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B1717C" w:rsidRPr="00A76EF2" w14:paraId="21896C9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4227FEF" w14:textId="77777777" w:rsidR="00B1717C" w:rsidRPr="00A76EF2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92D321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9AFD" w14:textId="77777777" w:rsidR="00B1717C" w:rsidRPr="00A76EF2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AD8BB72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79BCEAB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F545030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09501A7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6D30B1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F1EC03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DF816A4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B1717C" w:rsidRPr="00A76EF2" w14:paraId="14D8AFE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018B77A" w14:textId="77777777" w:rsidR="00B1717C" w:rsidRPr="00A76EF2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F438123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EFF0" w14:textId="77777777" w:rsidR="00B1717C" w:rsidRPr="00A76EF2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0AA83F5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8952992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D68782A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BD6D0F5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1AF77B" w14:textId="6C498F6D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4951787" w14:textId="4FFB0708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6B47AD2" w14:textId="19B1AB08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B1717C" w:rsidRPr="00A76EF2" w14:paraId="458B0E1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7E0A35B" w14:textId="77777777" w:rsidR="00B1717C" w:rsidRPr="00A76EF2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FE7B89E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814" w14:textId="77777777" w:rsidR="00B1717C" w:rsidRPr="00A76EF2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C7FA993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8992BDF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734B7B8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78E00A" w14:textId="77777777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437C370" w14:textId="0A8383B3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51776D" w14:textId="529DCB0D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25F8557" w14:textId="5D103A6A" w:rsidR="00B1717C" w:rsidRPr="00A76EF2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3F8A6FB3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53E6372F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1DFF9EA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358CE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F2A5A8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4CA2189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9752FDA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B9A90A" w14:textId="79679B14" w:rsidR="00F12119" w:rsidRPr="00A76EF2" w:rsidRDefault="0071637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A76EF2"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96E596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7F27633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AD39A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184BF8C6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CEBF560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3314B6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6F7C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ECCE8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BBCBD47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2B646A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5C04F73" w14:textId="003EC661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DB4DB2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472721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AB4E1E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57066F1B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59375D5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51C452B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65D3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CCD3C6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891F7D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2DE634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926E29" w14:textId="034D2B9E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498E18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811C314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C759C9F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6BEC7EAA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CE13581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CE4F68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35CD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921DE54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35B02B9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584549E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AEE9F9" w14:textId="428EFE9A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52AE41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BF3C15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14C01C3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53109B" w:rsidRPr="00A76EF2" w14:paraId="04131C5E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2A80D4E" w14:textId="7EFA4BBF" w:rsidR="0053109B" w:rsidRPr="00A76EF2" w:rsidRDefault="0053109B" w:rsidP="00716379">
            <w:pPr>
              <w:spacing w:after="0" w:line="240" w:lineRule="auto"/>
              <w:rPr>
                <w:b/>
                <w:bCs/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</w:t>
            </w:r>
            <w:r w:rsidR="00716379" w:rsidRPr="00A76EF2">
              <w:rPr>
                <w:b/>
                <w:bCs/>
                <w:iCs/>
                <w:lang w:val="hr-BA"/>
              </w:rPr>
              <w:t>o područje</w:t>
            </w:r>
            <w:r w:rsidRPr="00A76EF2">
              <w:rPr>
                <w:b/>
                <w:bCs/>
                <w:iCs/>
                <w:lang w:val="hr-BA"/>
              </w:rPr>
              <w:t>: Unapređenje i formalizacija s</w:t>
            </w:r>
            <w:r w:rsidR="00716379" w:rsidRPr="00A76EF2">
              <w:rPr>
                <w:b/>
                <w:bCs/>
                <w:iCs/>
                <w:lang w:val="hr-BA"/>
              </w:rPr>
              <w:t>u</w:t>
            </w:r>
            <w:r w:rsidRPr="00A76EF2">
              <w:rPr>
                <w:b/>
                <w:bCs/>
                <w:iCs/>
                <w:lang w:val="hr-BA"/>
              </w:rPr>
              <w:t>radnje između udru</w:t>
            </w:r>
            <w:r w:rsidR="00716379" w:rsidRPr="00A76EF2">
              <w:rPr>
                <w:b/>
                <w:bCs/>
                <w:iCs/>
                <w:lang w:val="hr-BA"/>
              </w:rPr>
              <w:t>g</w:t>
            </w:r>
            <w:r w:rsidRPr="00A76EF2">
              <w:rPr>
                <w:b/>
                <w:bCs/>
                <w:iCs/>
                <w:lang w:val="hr-BA"/>
              </w:rPr>
              <w:t>a i organizacija na teritoriji Brčko distrikta u cilju zajedničkog djelovanja i implementiranja projekata</w:t>
            </w:r>
          </w:p>
        </w:tc>
      </w:tr>
      <w:tr w:rsidR="0053109B" w:rsidRPr="00A76EF2" w14:paraId="48D54B28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C33EA03" w14:textId="506FEBA7" w:rsidR="0053109B" w:rsidRPr="00A76EF2" w:rsidRDefault="000C458F" w:rsidP="0071637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6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53109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Uspostavljanje Protokola o s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</w:t>
            </w:r>
            <w:r w:rsidR="0053109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radnji i evidencija o komunikaciji između </w:t>
            </w:r>
            <w:r w:rsidR="0053109B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Vlade Brčko distrikta</w:t>
            </w:r>
            <w:r w:rsidR="0053109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/ stručnih s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</w:t>
            </w:r>
            <w:r w:rsidR="0053109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radn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ika (odjel za mjesne zajednice)</w:t>
            </w:r>
            <w:r w:rsidR="0053109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, javnih p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o</w:t>
            </w:r>
            <w:r w:rsidR="0053109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duzeća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, udrug</w:t>
            </w:r>
            <w:r w:rsidR="00B01CF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a </w:t>
            </w:r>
            <w:r w:rsidR="0053109B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i mjesnih zajednica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EA557D7" w14:textId="202BAC5A" w:rsidR="0053109B" w:rsidRPr="00A76EF2" w:rsidRDefault="0082455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16287" w14:textId="77FEDA7E" w:rsidR="001A3B33" w:rsidRPr="00A76EF2" w:rsidRDefault="00824552" w:rsidP="00BF6D8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>1</w:t>
            </w:r>
            <w:r w:rsidR="00C41345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>6</w:t>
            </w:r>
            <w:r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 xml:space="preserve">.1. U skladu s </w:t>
            </w:r>
            <w:r w:rsidR="00C41345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 xml:space="preserve">nadležnostima odjeljenja i institucija Brčko distrikta BiH </w:t>
            </w:r>
            <w:r w:rsidR="00716379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>zaprimljeno</w:t>
            </w:r>
            <w:r w:rsidR="00C41345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 xml:space="preserve"> je minimalno pet zahtjeva i slično mjesnih zajednica na području Brčko distrikta BiH</w:t>
            </w:r>
            <w:r w:rsidR="00952DBD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 xml:space="preserve">. – </w:t>
            </w:r>
            <w:r w:rsidR="00952DBD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>.</w:t>
            </w:r>
            <w:r w:rsidR="00952DBD" w:rsidRPr="00A76EF2"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  <w:t>)</w:t>
            </w:r>
          </w:p>
          <w:p w14:paraId="2F6E5349" w14:textId="6EEE8F8C" w:rsidR="00E635BC" w:rsidRPr="00A76EF2" w:rsidRDefault="00E635BC" w:rsidP="00BF6D8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F627ED2" w14:textId="57C65100" w:rsidR="00B01CFB" w:rsidRPr="00A76EF2" w:rsidRDefault="00716379" w:rsidP="0071637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Institucije i tijela</w:t>
            </w:r>
            <w:r w:rsidR="00824552" w:rsidRPr="00A76EF2">
              <w:rPr>
                <w:iCs/>
                <w:sz w:val="18"/>
                <w:szCs w:val="18"/>
                <w:lang w:val="hr-BA"/>
              </w:rPr>
              <w:t xml:space="preserve"> Brčko distrikta/Mjesne zajednice</w:t>
            </w:r>
          </w:p>
        </w:tc>
        <w:tc>
          <w:tcPr>
            <w:tcW w:w="1540" w:type="dxa"/>
            <w:vMerge w:val="restart"/>
          </w:tcPr>
          <w:p w14:paraId="20A80493" w14:textId="73C8B8F1" w:rsidR="0053109B" w:rsidRPr="00A76EF2" w:rsidRDefault="0082455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959" w:type="dxa"/>
            <w:vMerge w:val="restart"/>
          </w:tcPr>
          <w:p w14:paraId="68C43D69" w14:textId="4CF59A76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B74E652" w14:textId="36D9ABA0" w:rsidR="0053109B" w:rsidRPr="00A76EF2" w:rsidRDefault="00716379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B4B752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5E9B555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1DE50FA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53109B" w:rsidRPr="00A76EF2" w14:paraId="511DA23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9B10A30" w14:textId="77777777" w:rsidR="0053109B" w:rsidRPr="00A76EF2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7E096F2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B501" w14:textId="77777777" w:rsidR="0053109B" w:rsidRPr="00A76EF2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22BC135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39FB990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19EA2B5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DD4B89F" w14:textId="389DC1FC" w:rsidR="0053109B" w:rsidRPr="00A76EF2" w:rsidRDefault="00A76E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4BB6E73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5890A0B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55320C9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53109B" w:rsidRPr="00A76EF2" w14:paraId="04E40FE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8E5516D" w14:textId="77777777" w:rsidR="0053109B" w:rsidRPr="00A76EF2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071B1F2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44164" w14:textId="77777777" w:rsidR="0053109B" w:rsidRPr="00A76EF2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80D872D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A0787EA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DF5E92E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FF8D5C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FDEE1CF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4897E72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C49063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53109B" w:rsidRPr="00A76EF2" w14:paraId="6935A04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C4357DA" w14:textId="77777777" w:rsidR="0053109B" w:rsidRPr="00A76EF2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E8E29D9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85A00" w14:textId="77777777" w:rsidR="0053109B" w:rsidRPr="00A76EF2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2D188B2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B75CE35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174B446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534C649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4A7A4BA" w14:textId="77777777" w:rsidR="0053109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E6754FA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D33D9C2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53109B" w:rsidRPr="00A76EF2" w14:paraId="1C47E2DF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9526B21" w14:textId="77777777" w:rsidR="0053109B" w:rsidRPr="00A76EF2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9E4B8B0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20C3" w14:textId="77777777" w:rsidR="0053109B" w:rsidRPr="00A76EF2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58BB72D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BFF071F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1C11EEF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CC753D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6BA8AC5" w14:textId="77777777" w:rsidR="0053109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D6A575F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3A6AD02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53109B" w:rsidRPr="00A76EF2" w14:paraId="7739EDA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CD740E2" w14:textId="77777777" w:rsidR="0053109B" w:rsidRPr="00A76EF2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8E0D699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83C6" w14:textId="77777777" w:rsidR="0053109B" w:rsidRPr="00A76EF2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6ED14C1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041F114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CCA5240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8C22DC1" w14:textId="2CB1EB81" w:rsidR="0053109B" w:rsidRPr="00A76EF2" w:rsidRDefault="00716379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C620A0C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8284C66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D079709" w14:textId="77777777" w:rsidR="0053109B" w:rsidRPr="00A76EF2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B01CFB" w:rsidRPr="00A76EF2" w14:paraId="750AF91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C4DA24D" w14:textId="77777777" w:rsidR="00B01CFB" w:rsidRPr="00A76EF2" w:rsidRDefault="00B01CF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58673F" w14:textId="77777777" w:rsidR="00B01CF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BEB7" w14:textId="77777777" w:rsidR="00B01CFB" w:rsidRPr="00A76EF2" w:rsidRDefault="00B01CF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60A62B8" w14:textId="77777777" w:rsidR="00B01CF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77A30CC" w14:textId="77777777" w:rsidR="00B01CF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5AEB0A3" w14:textId="77777777" w:rsidR="00B01CF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9BB55B3" w14:textId="77777777" w:rsidR="00B01CF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2D390DD" w14:textId="77777777" w:rsidR="00B01CFB" w:rsidRPr="00A76EF2" w:rsidRDefault="00DF1EC0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9694A25" w14:textId="77777777" w:rsidR="00B01CF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4E61CE" w14:textId="77777777" w:rsidR="00B01CFB" w:rsidRPr="00A76EF2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F1EC0" w:rsidRPr="00A76EF2" w14:paraId="508A31AD" w14:textId="77777777" w:rsidTr="0002409A">
        <w:trPr>
          <w:trHeight w:val="348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43CEA48C" w14:textId="77777777" w:rsidR="00BF6D85" w:rsidRPr="00A76EF2" w:rsidRDefault="00BF6D85" w:rsidP="00FE5487">
            <w:pPr>
              <w:spacing w:after="0" w:line="240" w:lineRule="auto"/>
              <w:jc w:val="center"/>
              <w:rPr>
                <w:b/>
                <w:bCs/>
                <w:iCs/>
                <w:lang w:val="hr-BA"/>
              </w:rPr>
            </w:pPr>
          </w:p>
          <w:p w14:paraId="698B65ED" w14:textId="77777777" w:rsidR="00DF1EC0" w:rsidRPr="00A76EF2" w:rsidRDefault="00DF1EC0" w:rsidP="00FE5487">
            <w:pPr>
              <w:spacing w:after="0" w:line="240" w:lineRule="auto"/>
              <w:jc w:val="center"/>
              <w:rPr>
                <w:b/>
                <w:bCs/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 xml:space="preserve">Veza sa funkcionalnim modelom Vizije MZ:  MJESNA ZAJEDNICA KAO </w:t>
            </w:r>
            <w:r w:rsidR="00591F6E" w:rsidRPr="00A76EF2">
              <w:rPr>
                <w:b/>
                <w:bCs/>
                <w:iCs/>
                <w:lang w:val="hr-BA"/>
              </w:rPr>
              <w:t>DRUŠTVENI CENTAR</w:t>
            </w:r>
          </w:p>
          <w:p w14:paraId="4103F992" w14:textId="77777777" w:rsidR="00BF6D85" w:rsidRPr="00A76EF2" w:rsidRDefault="00BF6D85" w:rsidP="00FE5487">
            <w:pPr>
              <w:spacing w:after="0" w:line="240" w:lineRule="auto"/>
              <w:jc w:val="center"/>
              <w:rPr>
                <w:b/>
                <w:bCs/>
                <w:iCs/>
                <w:lang w:val="hr-BA"/>
              </w:rPr>
            </w:pPr>
          </w:p>
        </w:tc>
      </w:tr>
      <w:tr w:rsidR="00591F6E" w:rsidRPr="00A76EF2" w14:paraId="0C262EEA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0A0994E" w14:textId="67CB24E4" w:rsidR="00591F6E" w:rsidRPr="00A76EF2" w:rsidRDefault="00716379" w:rsidP="00716379">
            <w:pPr>
              <w:spacing w:after="0" w:line="240" w:lineRule="auto"/>
              <w:rPr>
                <w:b/>
                <w:bCs/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Funkcionalna područje</w:t>
            </w:r>
            <w:r w:rsidR="00591F6E" w:rsidRPr="00A76EF2">
              <w:rPr>
                <w:b/>
                <w:bCs/>
                <w:iCs/>
                <w:lang w:val="hr-BA"/>
              </w:rPr>
              <w:t>: O</w:t>
            </w:r>
            <w:r w:rsidRPr="00A76EF2">
              <w:rPr>
                <w:b/>
                <w:bCs/>
                <w:iCs/>
                <w:lang w:val="hr-BA"/>
              </w:rPr>
              <w:t>siguravanje i formalno-</w:t>
            </w:r>
            <w:r w:rsidR="00591F6E" w:rsidRPr="00A76EF2">
              <w:rPr>
                <w:b/>
                <w:bCs/>
                <w:iCs/>
                <w:lang w:val="hr-BA"/>
              </w:rPr>
              <w:t>pravno uređenje korištenja prostorija mjesne zajednice kao društvenog centra, centra kulture i sporta, i uloge volontera u društvenim, sportskim i kulturnim d</w:t>
            </w:r>
            <w:r w:rsidRPr="00A76EF2">
              <w:rPr>
                <w:b/>
                <w:bCs/>
                <w:iCs/>
                <w:lang w:val="hr-BA"/>
              </w:rPr>
              <w:t>ogađa</w:t>
            </w:r>
            <w:r w:rsidR="00591F6E" w:rsidRPr="00A76EF2">
              <w:rPr>
                <w:b/>
                <w:bCs/>
                <w:iCs/>
                <w:lang w:val="hr-BA"/>
              </w:rPr>
              <w:t>njima</w:t>
            </w:r>
          </w:p>
        </w:tc>
      </w:tr>
      <w:tr w:rsidR="00E55F53" w:rsidRPr="00A76EF2" w14:paraId="3513C9B4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1B7E541" w14:textId="0489ADF1" w:rsidR="00E55F53" w:rsidRPr="00A76EF2" w:rsidRDefault="00067BC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1</w:t>
            </w:r>
            <w:r w:rsidR="0076442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7</w:t>
            </w:r>
            <w:r w:rsidR="000C458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. </w:t>
            </w:r>
            <w:r w:rsidR="00E55F53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Uspostaviti fu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nkcionalno upravljanje i učinkovit</w:t>
            </w:r>
            <w:r w:rsidR="00E55F53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o korištenje</w:t>
            </w:r>
            <w:r w:rsidR="008F1CF2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prostorija mjesnih zajednica</w:t>
            </w:r>
          </w:p>
          <w:p w14:paraId="76E2B7F7" w14:textId="77777777" w:rsidR="00E55F53" w:rsidRPr="00A76EF2" w:rsidRDefault="00E55F53" w:rsidP="008F1CF2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2BA3D032" w14:textId="17CF8F72" w:rsidR="00E55F53" w:rsidRPr="00A76EF2" w:rsidRDefault="00067BC3" w:rsidP="00BF6D8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32B7" w14:textId="24BE5A7E" w:rsidR="00E55F53" w:rsidRPr="00A76EF2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7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.1.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Na oglasnim pločama mjesnih zajednica objavljeni su termini za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održavanje sastanaka rukovodstva mjesnih zajednica, prezentacije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drugih aktivnosti za potrebe stanovnika mjesne zajednice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0AF9D52C" w14:textId="77777777" w:rsidR="00067BC3" w:rsidRPr="00A76EF2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0AA3A4B7" w14:textId="2FEFD8C4" w:rsidR="00764427" w:rsidRPr="00A76EF2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7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.2.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Prostorije mjesnih zajednica koriste se u skladu sa Zakonom o javnoj imovini u Brčko </w:t>
            </w:r>
            <w:r w:rsidR="00A76EF2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distriktu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Bosne </w:t>
            </w:r>
            <w:r w:rsidR="003C38F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9B2B87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Hercegovine</w:t>
            </w:r>
          </w:p>
          <w:p w14:paraId="73A6B2E8" w14:textId="3C9D2E5D" w:rsidR="00764427" w:rsidRPr="00A76EF2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3949B36C" w14:textId="77777777" w:rsidR="00764427" w:rsidRPr="00A76EF2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4A1C177F" w14:textId="4DBCF071" w:rsidR="00067BC3" w:rsidRPr="00A76EF2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17.3. Sredstva za opremanje prostorija mjesni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h zajednica predviđena su proračun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om Brčko distrikta ili kroz projektne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lastRenderedPageBreak/>
              <w:t>aktivnosti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0F8E2043" w14:textId="64E38CA5" w:rsidR="00764427" w:rsidRPr="00A76EF2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0897794D" w14:textId="788C281D" w:rsidR="00764427" w:rsidRPr="00A76EF2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17.4.  Uspostavljena procedura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„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kućnog reda” u prostorijama mjesnih zajednica sa jasno defini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r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anim pravima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 obavezama korisnika prostora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) </w:t>
            </w:r>
          </w:p>
          <w:p w14:paraId="28E3A634" w14:textId="77777777" w:rsidR="00C14BC5" w:rsidRPr="00A76EF2" w:rsidRDefault="00C14BC5" w:rsidP="00C14BC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20220C8A" w14:textId="68F1AB7C" w:rsidR="0028392C" w:rsidRPr="00A76EF2" w:rsidRDefault="0028392C" w:rsidP="00C14BC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C6EF0CD" w14:textId="6843B3D1" w:rsidR="00E55F53" w:rsidRPr="00A76EF2" w:rsidRDefault="00716379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Ured za upravljanje javnom imovinom</w:t>
            </w:r>
            <w:r w:rsidR="00067BC3" w:rsidRPr="00A76EF2">
              <w:rPr>
                <w:iCs/>
                <w:sz w:val="18"/>
                <w:szCs w:val="18"/>
                <w:lang w:val="hr-BA"/>
              </w:rPr>
              <w:t>/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067BC3" w:rsidRPr="00A76EF2">
              <w:rPr>
                <w:iCs/>
                <w:sz w:val="18"/>
                <w:szCs w:val="18"/>
                <w:lang w:val="hr-BA"/>
              </w:rPr>
              <w:t>Mjesne zajednice</w:t>
            </w:r>
          </w:p>
        </w:tc>
        <w:tc>
          <w:tcPr>
            <w:tcW w:w="1540" w:type="dxa"/>
            <w:vMerge w:val="restart"/>
          </w:tcPr>
          <w:p w14:paraId="242C8195" w14:textId="6DBB25BA" w:rsidR="00E55F53" w:rsidRPr="00A76EF2" w:rsidRDefault="00067BC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2F9C4BDD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172B83" w14:textId="29FD04E5" w:rsidR="00E55F53" w:rsidRPr="00A76EF2" w:rsidRDefault="00716379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5ED0C59" w14:textId="2A7B3121" w:rsidR="00E55F53" w:rsidRPr="00A76EF2" w:rsidRDefault="009F04A8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40.000,00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1FF57F1" w14:textId="26C54C08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BDDBFCB" w14:textId="14CA0F9A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55F53" w:rsidRPr="00A76EF2" w14:paraId="6058324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32DDB13" w14:textId="2D73AF62" w:rsidR="00E55F53" w:rsidRPr="00A76EF2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13A5C31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F9A0B" w14:textId="77777777" w:rsidR="00E55F53" w:rsidRPr="00A76EF2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0F57475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3818BE4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BE06612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AB89BE1" w14:textId="01CDA622" w:rsidR="00E55F53" w:rsidRPr="00A76EF2" w:rsidRDefault="00A76E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740CA54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B9EA5D9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04D4B8C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55F53" w:rsidRPr="00A76EF2" w14:paraId="72EA530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28D5703" w14:textId="77777777" w:rsidR="00E55F53" w:rsidRPr="00A76EF2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34FCEAD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B2B7" w14:textId="77777777" w:rsidR="00E55F53" w:rsidRPr="00A76EF2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3ACF7A9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DA5FEC9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42C508A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1AB127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20AD1AE" w14:textId="5B002895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41AAFA3" w14:textId="6BBD5F5B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D0FF98" w14:textId="50085BFA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55F53" w:rsidRPr="00A76EF2" w14:paraId="7676B71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280AB42" w14:textId="77777777" w:rsidR="00E55F53" w:rsidRPr="00A76EF2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D36C9EF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B02F" w14:textId="77777777" w:rsidR="00E55F53" w:rsidRPr="00A76EF2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E8CFD87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1E6E0A8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1458B36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FA6BF6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90C91EF" w14:textId="2B15DCFA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247684C" w14:textId="1ABBA0D5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87909B9" w14:textId="3021C62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55F53" w:rsidRPr="00A76EF2" w14:paraId="42EE70A4" w14:textId="77777777" w:rsidTr="00F20A2B">
        <w:trPr>
          <w:trHeight w:val="706"/>
        </w:trPr>
        <w:tc>
          <w:tcPr>
            <w:tcW w:w="2509" w:type="dxa"/>
            <w:gridSpan w:val="2"/>
            <w:vMerge/>
            <w:shd w:val="clear" w:color="auto" w:fill="auto"/>
          </w:tcPr>
          <w:p w14:paraId="435A4EEF" w14:textId="77777777" w:rsidR="00E55F53" w:rsidRPr="00A76EF2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930A8D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A5B" w14:textId="77777777" w:rsidR="00E55F53" w:rsidRPr="00A76EF2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7E22E11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B0E2980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95AFFD8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315F456" w14:textId="77777777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C4B4C40" w14:textId="6B0BFF63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FB91841" w14:textId="0EC65DDF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E449C3" w14:textId="00CB353F" w:rsidR="00E55F53" w:rsidRPr="00A76EF2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075B652E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5D8FE5AB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46AA809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5615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C9C445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1F76A5E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BB87608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E95019A" w14:textId="2F04DCAE" w:rsidR="00F12119" w:rsidRPr="00A76EF2" w:rsidRDefault="00A76EF2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56B2B9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B75087F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3D3972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55436740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5845424B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40D1401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659F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3D856F6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D8CD8CE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F6654F1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D57001" w14:textId="7F60FEBC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E3690A8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E586303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FDB25B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7D7FDCF6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15DCE6CF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8F3D88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7C4C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2054D0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0698C3E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C35F9E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C18C95" w14:textId="47195E91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53AEC4B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087F3FA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A7AC0B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6AFACF5C" w14:textId="77777777" w:rsidTr="00F20A2B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2D4CC7B3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595DB17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2FC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963A5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D47F4D2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C87C308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F51B9DD" w14:textId="334DCCA6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D54105B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D0427F5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7DC4FB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E55F53" w:rsidRPr="00A76EF2" w14:paraId="2CA99975" w14:textId="77777777" w:rsidTr="00B92FCF">
        <w:trPr>
          <w:trHeight w:val="59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0642343" w14:textId="7AEB5F6C" w:rsidR="00E55F53" w:rsidRPr="00A76EF2" w:rsidRDefault="00DE6CDD" w:rsidP="00716379">
            <w:pPr>
              <w:spacing w:after="0" w:line="240" w:lineRule="auto"/>
              <w:jc w:val="both"/>
              <w:rPr>
                <w:b/>
                <w:bCs/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</w:t>
            </w:r>
            <w:r w:rsidR="00716379" w:rsidRPr="00A76EF2">
              <w:rPr>
                <w:b/>
                <w:bCs/>
                <w:iCs/>
                <w:lang w:val="hr-BA"/>
              </w:rPr>
              <w:t>o područje: Podrška su</w:t>
            </w:r>
            <w:r w:rsidRPr="00A76EF2">
              <w:rPr>
                <w:b/>
                <w:bCs/>
                <w:iCs/>
                <w:lang w:val="hr-BA"/>
              </w:rPr>
              <w:t>radnji mjesnih zajednica sa udru</w:t>
            </w:r>
            <w:r w:rsidR="00716379" w:rsidRPr="00A76EF2">
              <w:rPr>
                <w:b/>
                <w:bCs/>
                <w:iCs/>
                <w:lang w:val="hr-BA"/>
              </w:rPr>
              <w:t>gama građana, posebno sa udruga</w:t>
            </w:r>
            <w:r w:rsidRPr="00A76EF2">
              <w:rPr>
                <w:b/>
                <w:bCs/>
                <w:iCs/>
                <w:lang w:val="hr-BA"/>
              </w:rPr>
              <w:t xml:space="preserve">ma žena, mladih, </w:t>
            </w:r>
            <w:r w:rsidR="00716379" w:rsidRPr="00A76EF2">
              <w:rPr>
                <w:b/>
                <w:bCs/>
                <w:iCs/>
                <w:lang w:val="hr-BA"/>
              </w:rPr>
              <w:t>umirovljenik</w:t>
            </w:r>
            <w:r w:rsidRPr="00A76EF2">
              <w:rPr>
                <w:b/>
                <w:bCs/>
                <w:iCs/>
                <w:lang w:val="hr-BA"/>
              </w:rPr>
              <w:t xml:space="preserve">a, Roma i osoba sa invaliditetom, kako bi se poboljšali sadržaji, usluge i aktivnosti u mjesnim zajednicama  i animirali građani za aktivnije </w:t>
            </w:r>
            <w:r w:rsidR="00716379" w:rsidRPr="00A76EF2">
              <w:rPr>
                <w:b/>
                <w:bCs/>
                <w:iCs/>
                <w:lang w:val="hr-BA"/>
              </w:rPr>
              <w:t>sudjelovanje</w:t>
            </w:r>
            <w:r w:rsidRPr="00A76EF2">
              <w:rPr>
                <w:b/>
                <w:bCs/>
                <w:iCs/>
                <w:lang w:val="hr-BA"/>
              </w:rPr>
              <w:t xml:space="preserve"> u radu mjesnih zajednica</w:t>
            </w:r>
          </w:p>
        </w:tc>
      </w:tr>
      <w:tr w:rsidR="00DE6CDD" w:rsidRPr="00A76EF2" w14:paraId="46384783" w14:textId="77777777" w:rsidTr="00F20A2B">
        <w:trPr>
          <w:trHeight w:val="70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170E85D" w14:textId="61B39FFF" w:rsidR="00DE6CDD" w:rsidRPr="00A76EF2" w:rsidRDefault="00CA1621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1</w:t>
            </w:r>
            <w:r w:rsidR="00764427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8</w:t>
            </w:r>
            <w:r w:rsidR="000C458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</w:t>
            </w:r>
            <w:r w:rsid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Definirati</w:t>
            </w:r>
            <w:r w:rsidR="0071637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okvir za su</w:t>
            </w:r>
            <w:r w:rsidR="00B92FCF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radnju mjesnih</w:t>
            </w:r>
            <w:r w:rsidR="00DE6CDD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zajednica i udru</w:t>
            </w:r>
            <w:r w:rsidR="0071637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g</w:t>
            </w:r>
            <w:r w:rsidR="00DE6CDD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a građana na projektima i inicijativama od zajedničkog interesa</w:t>
            </w:r>
          </w:p>
          <w:p w14:paraId="638ED681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79C7FED5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0888333C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6C223007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76997553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7836E9DC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6DB68EBC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0F8EBF35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7249FFEF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1BEC700F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  <w:p w14:paraId="5893A938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33CFA4E8" w14:textId="2D288973" w:rsidR="00DE6CDD" w:rsidRPr="00A76EF2" w:rsidRDefault="00636D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b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b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b/>
                <w:iCs/>
                <w:sz w:val="18"/>
                <w:szCs w:val="18"/>
                <w:lang w:val="hr-BA"/>
              </w:rPr>
              <w:t>.</w:t>
            </w:r>
            <w:r w:rsidR="008A0DA1" w:rsidRPr="00A76EF2">
              <w:rPr>
                <w:b/>
                <w:iCs/>
                <w:sz w:val="18"/>
                <w:szCs w:val="18"/>
                <w:lang w:val="hr-BA"/>
              </w:rPr>
              <w:t xml:space="preserve"> </w:t>
            </w:r>
          </w:p>
          <w:p w14:paraId="3FF630C6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7A5E" w14:textId="08F19CCA" w:rsidR="00D90443" w:rsidRPr="00A76EF2" w:rsidRDefault="00CA1621" w:rsidP="009B2B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19.1.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Pravilnikom o finan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c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iranju </w:t>
            </w:r>
            <w:r w:rsidR="0000674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sufinan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c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iranju programa odnosno projekata od javnog interesa udru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g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a, </w:t>
            </w:r>
            <w:r w:rsidR="00A76EF2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fondacija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drugih pravnih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fizičkih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osob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a </w:t>
            </w:r>
            <w:r w:rsidR="00067BC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finan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c</w:t>
            </w:r>
            <w:r w:rsidR="00067BC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iraju 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se </w:t>
            </w:r>
            <w:r w:rsidR="00067BC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programi </w:t>
            </w:r>
            <w:r w:rsidR="0000674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projekti od javnog interesa</w:t>
            </w:r>
            <w:r w:rsidR="00067BC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te isti mogu </w:t>
            </w:r>
            <w:r w:rsidR="00D90443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dostaviti prijedloge programa odnosno projekata u partnerstvu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, a u sk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ladu sa Zakonom o proračun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u Brčk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o distrikta Bosne </w:t>
            </w:r>
            <w:r w:rsidR="009B2B87">
              <w:rPr>
                <w:rFonts w:eastAsia="Times New Roman" w:cs="Calibri"/>
                <w:iCs/>
                <w:sz w:val="18"/>
                <w:szCs w:val="18"/>
                <w:lang w:val="hr-BA"/>
              </w:rPr>
              <w:t>i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Hercegovine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5CB599C3" w14:textId="3525BE8B" w:rsidR="00DE6CDD" w:rsidRPr="00A76EF2" w:rsidRDefault="00C22BD0" w:rsidP="0071637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Odj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>e</w:t>
            </w:r>
            <w:r w:rsidRPr="00A76EF2">
              <w:rPr>
                <w:iCs/>
                <w:sz w:val="18"/>
                <w:szCs w:val="18"/>
                <w:lang w:val="hr-BA"/>
              </w:rPr>
              <w:t>l za stručne i adm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inistrativne poslove/ Odjel  za gospodarski razvitak, šport i kulturu/ Odjel za eu</w:t>
            </w:r>
            <w:r w:rsidRPr="00A76EF2">
              <w:rPr>
                <w:iCs/>
                <w:sz w:val="18"/>
                <w:szCs w:val="18"/>
                <w:lang w:val="hr-BA"/>
              </w:rPr>
              <w:t>ropske integracije i m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>e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đunarodnu suradnju/ Odjel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za javnu 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sigurn</w:t>
            </w:r>
            <w:r w:rsidRPr="00A76EF2">
              <w:rPr>
                <w:iCs/>
                <w:sz w:val="18"/>
                <w:szCs w:val="18"/>
                <w:lang w:val="hr-BA"/>
              </w:rPr>
              <w:t>ost/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>Mjesne zajednice/ Nevladine organizacije</w:t>
            </w:r>
          </w:p>
        </w:tc>
        <w:tc>
          <w:tcPr>
            <w:tcW w:w="1540" w:type="dxa"/>
            <w:vMerge w:val="restart"/>
          </w:tcPr>
          <w:p w14:paraId="3C634759" w14:textId="6B854ED7" w:rsidR="00DE6CDD" w:rsidRPr="00A76EF2" w:rsidRDefault="00C22BD0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959" w:type="dxa"/>
            <w:vMerge w:val="restart"/>
          </w:tcPr>
          <w:p w14:paraId="047F1F63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BE3BC1C" w14:textId="4062E660" w:rsidR="00DE6CDD" w:rsidRPr="00A76EF2" w:rsidRDefault="00716379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AB438EB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F8526F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7F359A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04F1D6D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81C3C03" w14:textId="16D878B8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E372D9B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9083" w14:textId="77777777" w:rsidR="00DE6CDD" w:rsidRPr="00A76EF2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FFDDF83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97469F9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21256F0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49E1B17" w14:textId="57460AB1" w:rsidR="00DE6CDD" w:rsidRPr="00A76EF2" w:rsidRDefault="00A76E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0821C65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A881CC5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2C46F62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23AD6FE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CCB166C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62808CC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5299" w14:textId="77777777" w:rsidR="00DE6CDD" w:rsidRPr="00A76EF2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FBA546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F006BA2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E2E13B3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B67872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376CA7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8502833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622E4BA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6C38D79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FAA39C5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0772065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96C4" w14:textId="77777777" w:rsidR="00DE6CDD" w:rsidRPr="00A76EF2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AFE890A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1DC0213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0486AA4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5300A51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F089F1E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8CD05A1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5DF97B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43331091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BB3E26B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F021AFC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EF8B" w14:textId="77777777" w:rsidR="00DE6CDD" w:rsidRPr="00A76EF2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6DF719A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515ED14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534BA5C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DE27B3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A5D46B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77D2F744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7364E935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015379B0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7A7009E9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37391998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2497BB74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FF25CF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65A59C8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21D27C8B" w14:textId="77777777" w:rsidTr="00F20A2B">
        <w:trPr>
          <w:trHeight w:val="363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90F6C63" w14:textId="40214526" w:rsidR="00DE6CDD" w:rsidRPr="00A76EF2" w:rsidRDefault="00764427" w:rsidP="00FE5487">
            <w:pPr>
              <w:spacing w:after="0" w:line="240" w:lineRule="auto"/>
              <w:rPr>
                <w:rFonts w:cs="Calibri"/>
                <w:b/>
                <w:iCs/>
                <w:color w:val="FF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19</w:t>
            </w:r>
            <w:r w:rsidR="002268E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Uspostavljena su</w:t>
            </w:r>
            <w:r w:rsidR="00B92FC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radnja</w:t>
            </w:r>
            <w:r w:rsidR="00DE6CDD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 mjesnih zajednica sa </w:t>
            </w:r>
            <w:r w:rsidR="00A76EF2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pojedincima</w:t>
            </w:r>
            <w:r w:rsidR="00C14BC5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, </w:t>
            </w:r>
            <w:r w:rsid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gospodarsk</w:t>
            </w:r>
            <w:r w:rsidR="00C14BC5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im društvima, </w:t>
            </w:r>
            <w:r w:rsidR="00B92FC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udru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ga</w:t>
            </w:r>
            <w:r w:rsidR="00B92FCF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ma građana i drugim 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ustanovama i po</w:t>
            </w:r>
            <w:r w:rsidR="00DE6CDD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duzećima</w:t>
            </w:r>
          </w:p>
          <w:p w14:paraId="72D18E6D" w14:textId="77777777" w:rsidR="00C26053" w:rsidRPr="00A76EF2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30E64F0D" w14:textId="1939A166" w:rsidR="00955DC8" w:rsidRPr="00A76EF2" w:rsidDel="00955DC8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ab/>
            </w:r>
          </w:p>
          <w:p w14:paraId="1E376491" w14:textId="4282CB55" w:rsidR="00C26053" w:rsidRPr="00A76EF2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4E19CDD7" w14:textId="77777777" w:rsidR="00C26053" w:rsidRPr="00A76EF2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D664F6F" w14:textId="24A40D00" w:rsidR="00DE6CDD" w:rsidRPr="00A76EF2" w:rsidRDefault="00C22BD0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EC627" w14:textId="02DCEA1A" w:rsidR="00DE6CDD" w:rsidRPr="00A76EF2" w:rsidRDefault="00764427" w:rsidP="00716379">
            <w:pPr>
              <w:spacing w:after="0" w:line="240" w:lineRule="auto"/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19. 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1. Mjesne zajednice na </w:t>
            </w:r>
            <w:r w:rsidR="00716379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temelj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u svojih potreba objavljuju pozive na oglasnoj ploči </w:t>
            </w:r>
            <w:r w:rsidR="0000674F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i</w:t>
            </w:r>
            <w:r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716379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F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acebook stranicama mjesne zajednice za stanovnike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, privredn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a društ</w:t>
            </w:r>
            <w:r w:rsidR="0000674F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va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, dijasporu</w:t>
            </w:r>
            <w:r w:rsidR="00716379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, udruge građana, da ponude su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radnju i podršku 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upravnim od</w:t>
            </w:r>
            <w:r w:rsidR="0000674F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b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orima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mjesnih zajednica,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s ciljem izrade 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projektnih aplikacija, IT pomoć, pomoć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i</w:t>
            </w:r>
            <w:r w:rsidR="00716379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starijim osobam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a, 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pri 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organiz</w:t>
            </w:r>
            <w:r w:rsidR="00716379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ir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anj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u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humanitarnih aktivnosti,  kulturnih, 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sportskih </w:t>
            </w:r>
            <w:r w:rsidR="00E36D5C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i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lastRenderedPageBreak/>
              <w:t xml:space="preserve">drugih </w:t>
            </w:r>
            <w:r w:rsidR="00955DC8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manifestacija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, te volonterski</w:t>
            </w:r>
            <w:r w:rsidR="00E36D5C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h akcija i</w:t>
            </w:r>
            <w:r w:rsidR="00C22BD0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ostalih potreba</w:t>
            </w:r>
            <w:r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.</w:t>
            </w:r>
            <w:r w:rsidRPr="00A76EF2">
              <w:rPr>
                <w:rFonts w:cs="Calibri"/>
                <w:bCs/>
                <w:iCs/>
                <w:color w:val="000000"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69CE57B" w14:textId="4158C948" w:rsidR="00DE6CDD" w:rsidRPr="00A76EF2" w:rsidRDefault="00C22BD0" w:rsidP="008B4F7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lastRenderedPageBreak/>
              <w:t>Mjesne zajednice</w:t>
            </w:r>
          </w:p>
        </w:tc>
        <w:tc>
          <w:tcPr>
            <w:tcW w:w="1540" w:type="dxa"/>
            <w:vMerge w:val="restart"/>
          </w:tcPr>
          <w:p w14:paraId="2C99CDE7" w14:textId="188FBA29" w:rsidR="00DE6CDD" w:rsidRPr="00A76EF2" w:rsidRDefault="00C22BD0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0A1EE04F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8FED78" w14:textId="7D581C1A" w:rsidR="00DE6CDD" w:rsidRPr="00A76EF2" w:rsidRDefault="00716379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5960C54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63D666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924BF7A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5A80F2B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300B671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D63CDA3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D616" w14:textId="77777777" w:rsidR="00DE6CDD" w:rsidRPr="00A76EF2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825C4D1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BFC2998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3D47162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0E62D2" w14:textId="4159AA8D" w:rsidR="00DE6CDD" w:rsidRPr="00A76EF2" w:rsidRDefault="00A76EF2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AF1B7D4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62619EF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EBD981A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7CFACB8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1FEC2515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1575EDC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FBA8" w14:textId="77777777" w:rsidR="00DE6CDD" w:rsidRPr="00A76EF2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8693ECA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89A8E4B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C51B4F5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597C917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B0A1FAB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6DB252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5ECD68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DE6CDD" w:rsidRPr="00A76EF2" w14:paraId="1C026957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C5F9F9D" w14:textId="77777777" w:rsidR="00DE6CDD" w:rsidRPr="00A76EF2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B7B1749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2FC5" w14:textId="77777777" w:rsidR="00DE6CDD" w:rsidRPr="00A76EF2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8EA9A1E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B274CFD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DC14274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A1F2CFE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90DBF5F" w14:textId="60F792A5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F739B11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10C92C" w14:textId="77777777" w:rsidR="00DE6CDD" w:rsidRPr="00A76EF2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AA796C" w:rsidRPr="00A76EF2" w14:paraId="78264BBC" w14:textId="77777777" w:rsidTr="00916B63">
        <w:trPr>
          <w:trHeight w:val="1207"/>
        </w:trPr>
        <w:tc>
          <w:tcPr>
            <w:tcW w:w="2509" w:type="dxa"/>
            <w:gridSpan w:val="2"/>
            <w:vMerge/>
            <w:shd w:val="clear" w:color="auto" w:fill="auto"/>
          </w:tcPr>
          <w:p w14:paraId="238FE59B" w14:textId="77777777" w:rsidR="00AA796C" w:rsidRPr="00A76EF2" w:rsidRDefault="00AA796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682B38" w14:textId="77777777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0139" w14:textId="77777777" w:rsidR="00AA796C" w:rsidRPr="00A76EF2" w:rsidRDefault="00AA796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EEEC78A" w14:textId="77777777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969DF30" w14:textId="77777777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DA3F70D" w14:textId="77777777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649738E" w14:textId="77777777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AE2F383" w14:textId="14C1BE74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FA4DC21" w14:textId="77777777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29DBB47" w14:textId="77777777" w:rsidR="00AA796C" w:rsidRPr="00A76EF2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4A965B18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42B913A6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1338EB6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B9ED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147A2D3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43E3772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1E1CC23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E610546" w14:textId="42BC3D03" w:rsidR="00F12119" w:rsidRPr="00A76EF2" w:rsidRDefault="00A76EF2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B142ED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56BC5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84FAC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0B8F70E5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053192A5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9D37F22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2839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A30E9A1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17F6D94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09B810F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8B3026D" w14:textId="5AC956E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670F19B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5F19144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F5E9BE5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37BDA7A6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18EAA65C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CFCCE7E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A506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6E9845D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787AB9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ACDB3F7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07DDFDA" w14:textId="7917C38A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8016ED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A06BE66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FC305AE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F12119" w:rsidRPr="00A76EF2" w14:paraId="272F17C3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01D55111" w14:textId="77777777" w:rsidR="00F12119" w:rsidRPr="00A76EF2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F93B0C5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6D3C" w14:textId="77777777" w:rsidR="00F12119" w:rsidRPr="00A76EF2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F83DFC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D6EC65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DBAB5C4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DBFDB6" w14:textId="1FB58D5B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8A12355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D54328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87E0FC0" w14:textId="77777777" w:rsidR="00F12119" w:rsidRPr="00A76EF2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474CEE" w:rsidRPr="00A76EF2" w14:paraId="2651F313" w14:textId="77777777" w:rsidTr="0002409A">
        <w:trPr>
          <w:trHeight w:val="348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7D6C4FB3" w14:textId="77777777" w:rsidR="00916B63" w:rsidRPr="00A76EF2" w:rsidRDefault="00916B63" w:rsidP="00FE5487">
            <w:pPr>
              <w:spacing w:after="0" w:line="240" w:lineRule="auto"/>
              <w:jc w:val="center"/>
              <w:rPr>
                <w:b/>
                <w:bCs/>
                <w:iCs/>
                <w:lang w:val="hr-BA"/>
              </w:rPr>
            </w:pPr>
          </w:p>
          <w:p w14:paraId="3F3A8269" w14:textId="4E777469" w:rsidR="00474CEE" w:rsidRPr="00A76EF2" w:rsidRDefault="00474CEE" w:rsidP="00FE5487">
            <w:pPr>
              <w:spacing w:after="0" w:line="240" w:lineRule="auto"/>
              <w:jc w:val="center"/>
              <w:rPr>
                <w:b/>
                <w:bCs/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Veza sa funkcionalnim modelom Vizije MZ:  MJESNA</w:t>
            </w:r>
            <w:r w:rsidR="00716379" w:rsidRPr="00A76EF2">
              <w:rPr>
                <w:b/>
                <w:bCs/>
                <w:iCs/>
                <w:lang w:val="hr-BA"/>
              </w:rPr>
              <w:t xml:space="preserve"> ZAJEDNICA KAO PROSTOR ZA SUDJELOVANJU</w:t>
            </w:r>
            <w:r w:rsidRPr="00A76EF2">
              <w:rPr>
                <w:b/>
                <w:bCs/>
                <w:iCs/>
                <w:lang w:val="hr-BA"/>
              </w:rPr>
              <w:t xml:space="preserve"> GRAĐANA</w:t>
            </w:r>
          </w:p>
          <w:p w14:paraId="70346D4C" w14:textId="77777777" w:rsidR="00916B63" w:rsidRPr="00A76EF2" w:rsidRDefault="00916B63" w:rsidP="00FE5487">
            <w:pPr>
              <w:spacing w:after="0" w:line="240" w:lineRule="auto"/>
              <w:jc w:val="center"/>
              <w:rPr>
                <w:b/>
                <w:bCs/>
                <w:iCs/>
                <w:lang w:val="hr-BA"/>
              </w:rPr>
            </w:pPr>
          </w:p>
        </w:tc>
      </w:tr>
      <w:tr w:rsidR="00474CEE" w:rsidRPr="00A76EF2" w14:paraId="234AB646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30E6DA1F" w14:textId="1C22FB87" w:rsidR="00474CEE" w:rsidRPr="00A76EF2" w:rsidRDefault="00716379" w:rsidP="00FE5487">
            <w:pPr>
              <w:spacing w:after="0" w:line="240" w:lineRule="auto"/>
              <w:rPr>
                <w:b/>
                <w:bCs/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Funkcionalno područje:  Promoviranje i upoznavanje građana s</w:t>
            </w:r>
            <w:r w:rsidR="00474CEE" w:rsidRPr="00A76EF2">
              <w:rPr>
                <w:b/>
                <w:bCs/>
                <w:iCs/>
                <w:lang w:val="hr-BA"/>
              </w:rPr>
              <w:t xml:space="preserve"> </w:t>
            </w:r>
            <w:r w:rsidRPr="00A76EF2">
              <w:rPr>
                <w:b/>
                <w:bCs/>
                <w:iCs/>
                <w:lang w:val="hr-BA"/>
              </w:rPr>
              <w:t>postojećim mehanizmima za sudjelovanje</w:t>
            </w:r>
            <w:r w:rsidR="00474CEE" w:rsidRPr="00A76EF2">
              <w:rPr>
                <w:b/>
                <w:bCs/>
                <w:iCs/>
                <w:lang w:val="hr-BA"/>
              </w:rPr>
              <w:t xml:space="preserve"> građana u donošenju od</w:t>
            </w:r>
            <w:r w:rsidRPr="00A76EF2">
              <w:rPr>
                <w:b/>
                <w:bCs/>
                <w:iCs/>
                <w:lang w:val="hr-BA"/>
              </w:rPr>
              <w:t>luka i oblicima građanskog sudjelovanj</w:t>
            </w:r>
            <w:r w:rsidR="00474CEE" w:rsidRPr="00A76EF2">
              <w:rPr>
                <w:b/>
                <w:bCs/>
                <w:iCs/>
                <w:lang w:val="hr-BA"/>
              </w:rPr>
              <w:t>a u poslovima mjesne samouprave</w:t>
            </w:r>
          </w:p>
        </w:tc>
      </w:tr>
      <w:tr w:rsidR="003C4BF3" w:rsidRPr="00A76EF2" w14:paraId="09833F36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43F5B33" w14:textId="726462B4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2</w:t>
            </w:r>
            <w:r w:rsidR="0076442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0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Uvesti nove i p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romovir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ati postojeće mehanizme za 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sudjelovanj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e stanovnika </w:t>
            </w:r>
            <w:r w:rsidR="00A76EF2">
              <w:rPr>
                <w:b/>
                <w:sz w:val="18"/>
                <w:szCs w:val="18"/>
                <w:lang w:val="hr-BA"/>
              </w:rPr>
              <w:t>i</w:t>
            </w:r>
            <w:r w:rsidRPr="00A76EF2">
              <w:rPr>
                <w:b/>
                <w:sz w:val="18"/>
                <w:szCs w:val="18"/>
                <w:lang w:val="hr-BA"/>
              </w:rPr>
              <w:t xml:space="preserve"> i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zmjenom internih akata, defini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r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ati forum kao način 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sudjelovanj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a 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stanovnika</w:t>
            </w: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u donošenju odluka u MZ</w:t>
            </w:r>
          </w:p>
          <w:p w14:paraId="0D9A56BF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74FE9F19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672A6762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60CD0A9E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351D3E71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3DF1563C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  <w:p w14:paraId="65CEE575" w14:textId="7C07E8F5" w:rsidR="003C4BF3" w:rsidRPr="00A76EF2" w:rsidDel="00955DC8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ab/>
            </w:r>
          </w:p>
          <w:p w14:paraId="0AA89A01" w14:textId="07A5201D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0128C4E0" w14:textId="7D1030BB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F66263" w14:textId="740FBA4F" w:rsidR="00764427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0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.1. M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ehanizmi za sudjelovanje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stanovnika mjesnih zajednica u javnom životu predstavljeni su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preko službe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ne internet stranice, lokalnih medija, upravnih  odbora mjesnih zajednica, Facebook 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skupina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, oglasnih ploča </w:t>
            </w:r>
          </w:p>
          <w:p w14:paraId="43217363" w14:textId="4D4E2A43" w:rsidR="003C4BF3" w:rsidRPr="00A76EF2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(2023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421708C3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18B6E88B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27B2ED0A" w14:textId="11FE824C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0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.2. Odlukom o načinu organizira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nja foruma građana s ciljem unaprijeđenja rada mjesnih zajednica na području Brčko distrikta Bosne i Hercegovine utvrđen p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ostupak održavanja foruma, sudion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ici foruma, organizatori,  verifikacija zaključaka sa foruma građana,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forumi se održ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avaju po potrebi kako je definir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ano Odlukom. (2023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3C03DE35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</w:p>
          <w:p w14:paraId="40A58A6C" w14:textId="1B2288D0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="0076442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0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.3.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Odlukom o postupku i na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činu primopredaje dužnosti tijel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 MZ propisan m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jesto održavanja primopredaje, osoba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koj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e nazoče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primopredaji dužnosti, predmet primopredaje dužnosti, zap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isnik o primopredaji dužnosti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 </w:t>
            </w:r>
          </w:p>
          <w:p w14:paraId="1EDAA04F" w14:textId="2EB1D958" w:rsidR="00764427" w:rsidRPr="00A76EF2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(2024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141574CF" w14:textId="33F605A3" w:rsidR="003C4BF3" w:rsidRPr="00A76EF2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20.4. Dislociran Društveni centar 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lastRenderedPageBreak/>
              <w:t>iz mjesne zajednice „Brezovo pol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je“ u mjesnu zajednicu „Grčica“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62EDBDB" w14:textId="69F9528D" w:rsidR="003C4BF3" w:rsidRPr="00A76EF2" w:rsidRDefault="0071637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bCs/>
                <w:iCs/>
                <w:sz w:val="18"/>
                <w:szCs w:val="18"/>
                <w:lang w:val="hr-BA"/>
              </w:rPr>
              <w:lastRenderedPageBreak/>
              <w:t>Odjel</w:t>
            </w:r>
            <w:r w:rsidR="003C4BF3" w:rsidRPr="00A76EF2">
              <w:rPr>
                <w:b/>
                <w:bCs/>
                <w:iCs/>
                <w:sz w:val="18"/>
                <w:szCs w:val="18"/>
                <w:lang w:val="hr-BA"/>
              </w:rPr>
              <w:t xml:space="preserve"> za stručne i administrativne poslove/ mjesne zajednice </w:t>
            </w:r>
          </w:p>
        </w:tc>
        <w:tc>
          <w:tcPr>
            <w:tcW w:w="1540" w:type="dxa"/>
            <w:vMerge w:val="restart"/>
          </w:tcPr>
          <w:p w14:paraId="1EB51772" w14:textId="51AD1990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bCs/>
                <w:iCs/>
                <w:sz w:val="18"/>
                <w:szCs w:val="18"/>
                <w:lang w:val="hr-BA"/>
              </w:rPr>
              <w:t>NE</w:t>
            </w:r>
          </w:p>
          <w:p w14:paraId="4262E549" w14:textId="77777777" w:rsidR="003C4BF3" w:rsidRPr="00A76EF2" w:rsidRDefault="003C4BF3" w:rsidP="003C4BF3">
            <w:pPr>
              <w:rPr>
                <w:sz w:val="18"/>
                <w:szCs w:val="18"/>
                <w:lang w:val="hr-BA"/>
              </w:rPr>
            </w:pPr>
          </w:p>
          <w:p w14:paraId="760D85A3" w14:textId="77777777" w:rsidR="003C4BF3" w:rsidRPr="00A76EF2" w:rsidRDefault="003C4BF3" w:rsidP="003C4BF3">
            <w:pPr>
              <w:rPr>
                <w:sz w:val="18"/>
                <w:szCs w:val="18"/>
                <w:lang w:val="hr-BA"/>
              </w:rPr>
            </w:pPr>
          </w:p>
          <w:p w14:paraId="6BF14935" w14:textId="77777777" w:rsidR="003C4BF3" w:rsidRPr="00A76EF2" w:rsidRDefault="003C4BF3" w:rsidP="003C4BF3">
            <w:pPr>
              <w:rPr>
                <w:sz w:val="18"/>
                <w:szCs w:val="18"/>
                <w:lang w:val="hr-BA"/>
              </w:rPr>
            </w:pPr>
          </w:p>
          <w:p w14:paraId="632B6E0C" w14:textId="77777777" w:rsidR="003C4BF3" w:rsidRPr="00A76EF2" w:rsidRDefault="003C4BF3" w:rsidP="003C4BF3">
            <w:pPr>
              <w:rPr>
                <w:sz w:val="18"/>
                <w:szCs w:val="18"/>
                <w:lang w:val="hr-BA"/>
              </w:rPr>
            </w:pPr>
          </w:p>
          <w:p w14:paraId="2048096D" w14:textId="77777777" w:rsidR="003C4BF3" w:rsidRPr="00A76EF2" w:rsidRDefault="003C4BF3" w:rsidP="003C4BF3">
            <w:pPr>
              <w:rPr>
                <w:sz w:val="18"/>
                <w:szCs w:val="18"/>
                <w:lang w:val="hr-BA"/>
              </w:rPr>
            </w:pPr>
          </w:p>
          <w:p w14:paraId="06EBA99D" w14:textId="77777777" w:rsidR="003C4BF3" w:rsidRPr="00A76EF2" w:rsidRDefault="003C4BF3" w:rsidP="003C4BF3">
            <w:pPr>
              <w:rPr>
                <w:sz w:val="18"/>
                <w:szCs w:val="18"/>
                <w:lang w:val="hr-BA"/>
              </w:rPr>
            </w:pPr>
          </w:p>
          <w:p w14:paraId="78BA97E7" w14:textId="19D6AC54" w:rsidR="003C4BF3" w:rsidRPr="00A76EF2" w:rsidRDefault="003C4BF3" w:rsidP="003C4BF3">
            <w:pPr>
              <w:rPr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DA</w:t>
            </w:r>
          </w:p>
        </w:tc>
        <w:tc>
          <w:tcPr>
            <w:tcW w:w="959" w:type="dxa"/>
            <w:vMerge w:val="restart"/>
          </w:tcPr>
          <w:p w14:paraId="2451390F" w14:textId="04DF67C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B06BEF7" w14:textId="44ED25EA" w:rsidR="003C4BF3" w:rsidRPr="00A76EF2" w:rsidRDefault="0071637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CD8E90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6F904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AFF91A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6189C9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B1CAD0C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627623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2B40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55AFF3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EFE512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D7B188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669066D" w14:textId="32F752C1" w:rsidR="003C4BF3" w:rsidRPr="00A76EF2" w:rsidRDefault="00A76EF2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628687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3BF05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8067B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D6CFB22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93C5260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A3120F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7EF6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218932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3D2660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9A12E8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782C0E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2FC2F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957AED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DC170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7C9A9E0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8EAFDAD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A12A3C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1B92D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0C9A97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37659C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E5FC9B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BCA4CD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AF1D7E0" w14:textId="0B0A28EB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AF38011" w14:textId="037A6F3D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850842" w14:textId="67B41AF1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70CCCD8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2AD220C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700067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EB56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9221AB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C6865A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C0FA85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FB98C5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C4A8A33" w14:textId="7B2D341E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2A4AC21" w14:textId="1893DA5F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26C5384" w14:textId="1FD063DD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6469AD9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BFB063F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82B738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F22B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E31E7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B14493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44AA81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F1F48A8" w14:textId="382C0A2C" w:rsidR="003C4BF3" w:rsidRPr="00A76EF2" w:rsidRDefault="00A76EF2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3327C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88DEF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CDEB15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19AA915B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5DAF1F84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58FCF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87A5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D6A9F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5427D0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2C4819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7AD43B8" w14:textId="0E9E1AD4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D0BC1F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1CC53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5C6E0C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29B24072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F972015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3B69F2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10C9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D61B28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80AD82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3126A3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80AB79" w14:textId="6277FC79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3F1A5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AE2968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B6B7B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44F6203E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65F16E7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8FE6C5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E3571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A51DF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67B9ED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F897F9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F08364" w14:textId="301D9669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DED94B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E6F980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27690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644994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14BC473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BC57D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2B7F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928972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53BA24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BCDB2A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4C3664" w14:textId="3DD67614" w:rsidR="003C4BF3" w:rsidRPr="00A76EF2" w:rsidRDefault="00A76EF2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FCF863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75D282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D9314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3700633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0BA32CF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3BF12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9F8F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05C149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78F484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ED416E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97F1FE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CF7395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360357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CF1100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2B9AB7CC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4EAEED4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3D8F72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9A72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24CF1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C2AAB9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C054C5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24F98C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2A5C478" w14:textId="33A29D31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C6EFAD2" w14:textId="47C38A6F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8994937" w14:textId="2E9C9316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9DBE9E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989C77A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B6804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E97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762012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5D4491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C05735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26A4F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D93D287" w14:textId="0DA90FCA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00585C" w14:textId="290A5D46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74AC107" w14:textId="0075249D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4CABEBFE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4A9443E" w14:textId="1AE550A9" w:rsidR="003C4BF3" w:rsidRPr="00A76EF2" w:rsidRDefault="003C4BF3" w:rsidP="00716379">
            <w:pPr>
              <w:spacing w:after="0" w:line="240" w:lineRule="auto"/>
              <w:jc w:val="both"/>
              <w:rPr>
                <w:b/>
                <w:bCs/>
                <w:iCs/>
                <w:color w:val="FF0000"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</w:t>
            </w:r>
            <w:r w:rsidR="00716379" w:rsidRPr="00A76EF2">
              <w:rPr>
                <w:b/>
                <w:bCs/>
                <w:iCs/>
                <w:lang w:val="hr-BA"/>
              </w:rPr>
              <w:t>o područje</w:t>
            </w:r>
            <w:r w:rsidRPr="00A76EF2">
              <w:rPr>
                <w:b/>
                <w:bCs/>
                <w:iCs/>
                <w:lang w:val="hr-BA"/>
              </w:rPr>
              <w:t>:</w:t>
            </w:r>
            <w:r w:rsidRPr="00A76EF2">
              <w:rPr>
                <w:b/>
                <w:bCs/>
                <w:iCs/>
                <w:color w:val="FF0000"/>
                <w:lang w:val="hr-BA"/>
              </w:rPr>
              <w:t xml:space="preserve">   </w:t>
            </w:r>
            <w:r w:rsidRPr="00A76EF2">
              <w:rPr>
                <w:b/>
                <w:bCs/>
                <w:iCs/>
                <w:lang w:val="hr-BA"/>
              </w:rPr>
              <w:t>O</w:t>
            </w:r>
            <w:r w:rsidR="00716379" w:rsidRPr="00A76EF2">
              <w:rPr>
                <w:b/>
                <w:bCs/>
                <w:iCs/>
                <w:lang w:val="hr-BA"/>
              </w:rPr>
              <w:t>sigura</w:t>
            </w:r>
            <w:r w:rsidRPr="00A76EF2">
              <w:rPr>
                <w:b/>
                <w:bCs/>
                <w:iCs/>
                <w:lang w:val="hr-BA"/>
              </w:rPr>
              <w:t>nje materijalne i admini</w:t>
            </w:r>
            <w:r w:rsidR="00716379" w:rsidRPr="00A76EF2">
              <w:rPr>
                <w:b/>
                <w:bCs/>
                <w:iCs/>
                <w:lang w:val="hr-BA"/>
              </w:rPr>
              <w:t>strativno-tehničke podrške tijel</w:t>
            </w:r>
            <w:r w:rsidRPr="00A76EF2">
              <w:rPr>
                <w:b/>
                <w:bCs/>
                <w:iCs/>
                <w:lang w:val="hr-BA"/>
              </w:rPr>
              <w:t xml:space="preserve">ima mjesnih zajednica, kako bi se postigao njihov veći angažman, a posljedično i veće </w:t>
            </w:r>
            <w:r w:rsidR="00716379" w:rsidRPr="00A76EF2">
              <w:rPr>
                <w:b/>
                <w:bCs/>
                <w:iCs/>
                <w:lang w:val="hr-BA"/>
              </w:rPr>
              <w:t>sudjelovanje</w:t>
            </w:r>
            <w:r w:rsidRPr="00A76EF2">
              <w:rPr>
                <w:b/>
                <w:bCs/>
                <w:iCs/>
                <w:lang w:val="hr-BA"/>
              </w:rPr>
              <w:t xml:space="preserve"> građana u živo</w:t>
            </w:r>
            <w:r w:rsidR="0000674F" w:rsidRPr="00A76EF2">
              <w:rPr>
                <w:b/>
                <w:bCs/>
                <w:iCs/>
                <w:lang w:val="hr-BA"/>
              </w:rPr>
              <w:t>t</w:t>
            </w:r>
            <w:r w:rsidRPr="00A76EF2">
              <w:rPr>
                <w:b/>
                <w:bCs/>
                <w:iCs/>
                <w:lang w:val="hr-BA"/>
              </w:rPr>
              <w:t>u i radu mjesne zajednice</w:t>
            </w:r>
          </w:p>
        </w:tc>
      </w:tr>
      <w:tr w:rsidR="003C4BF3" w:rsidRPr="00A76EF2" w14:paraId="7C101349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7A895792" w14:textId="62384CB7" w:rsidR="003C4BF3" w:rsidRPr="00A76EF2" w:rsidRDefault="00B572D5" w:rsidP="003C4B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2</w:t>
            </w:r>
            <w:r w:rsidR="00C458C7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1</w:t>
            </w:r>
            <w:r w:rsidR="003C4B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Izrada akta kojim se regulira</w:t>
            </w:r>
            <w:r w:rsidR="003C4B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 izdvajanje sredstava za rad i funkcioni</w:t>
            </w:r>
            <w:r w:rsidR="00716379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>r</w:t>
            </w:r>
            <w:r w:rsidR="003C4BF3" w:rsidRPr="00A76EF2">
              <w:rPr>
                <w:rFonts w:cs="Calibri"/>
                <w:b/>
                <w:iCs/>
                <w:sz w:val="18"/>
                <w:szCs w:val="18"/>
                <w:lang w:val="hr-BA"/>
              </w:rPr>
              <w:t xml:space="preserve">anje mjesnih zajednica </w:t>
            </w:r>
          </w:p>
          <w:p w14:paraId="01F17640" w14:textId="6BD9D331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176CA82D" w14:textId="25E9B684" w:rsidR="003C4BF3" w:rsidRPr="00A76EF2" w:rsidRDefault="00B572D5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4AB32A4B" w14:textId="1D2AF369" w:rsidR="00C458C7" w:rsidRPr="00A76EF2" w:rsidRDefault="00B572D5" w:rsidP="00716379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="00C458C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.1. 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>Odlukom o načinu raspodjele sredstava donacija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 xml:space="preserve"> mjesnim zajednicama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na području Brčko distrikta BiH 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dodjeljuju se 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 iz Proračuna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Brčko distrikta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donacij</w:t>
            </w:r>
            <w:r w:rsidRPr="00A76EF2">
              <w:rPr>
                <w:iCs/>
                <w:sz w:val="18"/>
                <w:szCs w:val="18"/>
                <w:lang w:val="hr-BA"/>
              </w:rPr>
              <w:t>e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mjesnim zajednicama za svaku tekuću godinu, za podmirivanje tekućih troškova koji se odnose na komunalne troškove, troškove administracije, poreza, 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pristojbi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i drugih troškova n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už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>nih za nesmetan rad MZ a koji su obuhvaćeni finan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cijskim planom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2D54F49A" w14:textId="4150EF7B" w:rsidR="00B572D5" w:rsidRPr="00A76EF2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Skupština Brčko distrikta/ V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lada Brčko distrikta/ Odjel</w:t>
            </w:r>
            <w:r w:rsidRPr="00A76EF2">
              <w:rPr>
                <w:iCs/>
                <w:sz w:val="18"/>
                <w:szCs w:val="18"/>
                <w:lang w:val="hr-BA"/>
              </w:rPr>
              <w:t xml:space="preserve"> za stručne i administrativne poslove/ mjesne zajednice </w:t>
            </w:r>
          </w:p>
          <w:p w14:paraId="2F389562" w14:textId="77777777" w:rsidR="00B572D5" w:rsidRPr="00A76EF2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ab/>
            </w:r>
          </w:p>
          <w:p w14:paraId="28C7977C" w14:textId="77777777" w:rsidR="00B572D5" w:rsidRPr="00A76EF2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ab/>
            </w:r>
          </w:p>
          <w:p w14:paraId="0C0B4372" w14:textId="77777777" w:rsidR="00B572D5" w:rsidRPr="00A76EF2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ab/>
            </w:r>
          </w:p>
          <w:p w14:paraId="4BFEEF19" w14:textId="27272643" w:rsidR="003C4BF3" w:rsidRPr="00A76EF2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ab/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1BF650CB" w14:textId="05319194" w:rsidR="003C4BF3" w:rsidRPr="00A76EF2" w:rsidRDefault="00B572D5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DA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600A75A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5005E0" w14:textId="689E9579" w:rsidR="003C4BF3" w:rsidRPr="00A76EF2" w:rsidRDefault="0071637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4FE0810" w14:textId="4EE5AB14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508835A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147F8B4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9EADBE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0FC0E390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75E6D18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3300BCB9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3E54E42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9C1183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5FCBA9D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4044A0" w14:textId="650E7ED4" w:rsidR="003C4BF3" w:rsidRPr="00A76EF2" w:rsidRDefault="00A76EF2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395709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70D08C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A159B1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EA924E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2030902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97D4E4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7307DE9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1A5B537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3C9E1E4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8FD458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61A99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8B47D6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0F3C511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18004D7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A43068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9F974C2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200EAD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483E85C3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219E582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2A82FC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93E935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A6DEC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6CBD22ED" w14:textId="5BE0EFB6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2EF1C58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0C328C7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2BE1D2E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85E07FD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A654F6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BA4CC41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7C3CDAA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59C975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3662B9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1A2EA9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20D84B0" w14:textId="5F5903F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5BA7F66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5A4BC8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080613D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1658AF1" w14:textId="4983E3CF" w:rsidR="003C4BF3" w:rsidRPr="00A76EF2" w:rsidRDefault="00AE6591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2</w:t>
            </w:r>
            <w:r w:rsidR="00C458C7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2</w:t>
            </w:r>
            <w:r w:rsidR="003C4BF3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 xml:space="preserve"> </w:t>
            </w:r>
            <w:r w:rsidR="003C4BF3" w:rsidRPr="00A76EF2"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  <w:t>Unapređivanje administrativne i tehničke podrške radu mjesnih zajednica</w:t>
            </w:r>
          </w:p>
          <w:p w14:paraId="7F9005E8" w14:textId="16231041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46CFC4F8" w14:textId="094C2714" w:rsidR="003C4BF3" w:rsidRPr="00A76EF2" w:rsidRDefault="00AE6591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2509F" w14:textId="171E87CB" w:rsidR="003C4BF3" w:rsidRPr="00A76EF2" w:rsidRDefault="00AE6591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BA"/>
              </w:rPr>
            </w:pP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="00C458C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2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1. Izvršena analiza Organizacijskog plana Pododjel</w:t>
            </w:r>
            <w:r w:rsidR="0000674F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za podršku MZ, NVO i UG, s cilje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m</w:t>
            </w:r>
            <w:r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utvrđivanja kapaciteta ljudskih resurs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a za rad sa mjesnim zajednicama</w:t>
            </w:r>
            <w:r w:rsidR="00C458C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 xml:space="preserve"> (2025</w:t>
            </w:r>
            <w:r w:rsidR="00716379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.</w:t>
            </w:r>
            <w:r w:rsidR="00C458C7" w:rsidRPr="00A76EF2">
              <w:rPr>
                <w:rFonts w:eastAsia="Times New Roman" w:cs="Calibri"/>
                <w:iCs/>
                <w:sz w:val="18"/>
                <w:szCs w:val="18"/>
                <w:lang w:val="hr-BA"/>
              </w:rPr>
              <w:t>)</w:t>
            </w:r>
          </w:p>
          <w:p w14:paraId="598B279B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75CD9F7D" w14:textId="77777777" w:rsidR="00C458C7" w:rsidRPr="00A76EF2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1A56125F" w14:textId="77777777" w:rsidR="00C458C7" w:rsidRPr="00A76EF2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1984B9E5" w14:textId="77777777" w:rsidR="00C458C7" w:rsidRPr="00A76EF2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3C13F4D4" w14:textId="77777777" w:rsidR="00C458C7" w:rsidRPr="00A76EF2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0BBA562D" w14:textId="77777777" w:rsidR="00C458C7" w:rsidRPr="00A76EF2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313DAF35" w14:textId="77777777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492B7561" w14:textId="77777777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568B3814" w14:textId="77777777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4D08F1FB" w14:textId="77777777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60411D5E" w14:textId="77777777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3BC4D62B" w14:textId="77777777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3895FC7D" w14:textId="77777777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  <w:p w14:paraId="22A94998" w14:textId="09590EB5" w:rsidR="0000674F" w:rsidRPr="00A76EF2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64AE190F" w14:textId="56CD0E41" w:rsidR="003C4BF3" w:rsidRPr="00A76EF2" w:rsidRDefault="0071637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Odjel</w:t>
            </w:r>
            <w:r w:rsidR="00AE6591" w:rsidRPr="00A76EF2">
              <w:rPr>
                <w:iCs/>
                <w:sz w:val="18"/>
                <w:szCs w:val="18"/>
                <w:lang w:val="hr-BA"/>
              </w:rPr>
              <w:t xml:space="preserve"> za stručne i administrativne poslove Vlade Brčko distrikta</w:t>
            </w:r>
            <w:r w:rsidR="005A3459">
              <w:rPr>
                <w:iCs/>
                <w:sz w:val="18"/>
                <w:szCs w:val="18"/>
                <w:lang w:val="hr-BA"/>
              </w:rPr>
              <w:t xml:space="preserve"> BiH</w:t>
            </w:r>
          </w:p>
        </w:tc>
        <w:tc>
          <w:tcPr>
            <w:tcW w:w="1540" w:type="dxa"/>
            <w:vMerge w:val="restart"/>
          </w:tcPr>
          <w:p w14:paraId="6A17570D" w14:textId="7A7126CF" w:rsidR="003C4BF3" w:rsidRPr="00A76EF2" w:rsidRDefault="00AE6591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16B41ECF" w14:textId="5A33568E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70EAA84" w14:textId="4FA1953F" w:rsidR="003C4BF3" w:rsidRPr="00A76EF2" w:rsidRDefault="0071637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</w:tcPr>
          <w:p w14:paraId="28B05016" w14:textId="74F9F551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EFD366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231DFD0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22628222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81F3261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FDCAF8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74E73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995B4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84FBA4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5A985C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7D797C" w14:textId="7D463C79" w:rsidR="003C4BF3" w:rsidRPr="00A76EF2" w:rsidRDefault="00A76EF2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4FAA564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54BBA4A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3DA9490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6C4F1D2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82712DE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E0B912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D9D4E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7187C0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15ABEF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15D83F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B9D74D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62979C6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6D588B1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78DDB3F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4E20597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21EEB3D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7335D4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1A28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EB396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F074D6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631992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7CE19A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38BA1DDD" w14:textId="3445156B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5718822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6246B87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D7481E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A152410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1560F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852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E4268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9A719F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A9B8AB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C258FF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08107F0D" w14:textId="59538069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7BE6CF6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60B0107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1702DD44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E449204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7A27BD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DA60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DA46FD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863523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555C9E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301037" w14:textId="016530B4" w:rsidR="003C4BF3" w:rsidRPr="00A76EF2" w:rsidRDefault="00A76EF2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</w:tcPr>
          <w:p w14:paraId="39EAF1A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0544C40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3A20CA6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31655DEB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63EF447B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D23072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9FFC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BC47C9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BEB571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E78B85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845ABAA" w14:textId="55FF96D1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</w:tcPr>
          <w:p w14:paraId="03D7777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7C0F00D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66A05EE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3F8603D2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18D0DB56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F7B395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F3A2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0B661B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FCECD5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BA78C9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5C979D5" w14:textId="4949A738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</w:tcPr>
          <w:p w14:paraId="7D53DFA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15B9075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765BEC5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C59151F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134D56D9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909883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777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E489FC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326239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930BF6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E2AF6C9" w14:textId="29A0DA46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</w:tcPr>
          <w:p w14:paraId="214A41E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</w:tcPr>
          <w:p w14:paraId="38CE2BC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</w:tcPr>
          <w:p w14:paraId="58735A3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791D1A62" w14:textId="77777777" w:rsidTr="00AA35CC">
        <w:trPr>
          <w:trHeight w:val="500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293F3691" w14:textId="53E4C292" w:rsidR="003C4BF3" w:rsidRPr="00A76EF2" w:rsidRDefault="003C4BF3" w:rsidP="00A76EF2">
            <w:pPr>
              <w:spacing w:after="0" w:line="240" w:lineRule="auto"/>
              <w:rPr>
                <w:b/>
                <w:bCs/>
                <w:iCs/>
                <w:lang w:val="hr-BA"/>
              </w:rPr>
            </w:pPr>
            <w:r w:rsidRPr="00A76EF2">
              <w:rPr>
                <w:b/>
                <w:bCs/>
                <w:iCs/>
                <w:lang w:val="hr-BA"/>
              </w:rPr>
              <w:t>Funkcionaln</w:t>
            </w:r>
            <w:r w:rsidR="00716379" w:rsidRPr="00A76EF2">
              <w:rPr>
                <w:b/>
                <w:bCs/>
                <w:iCs/>
                <w:lang w:val="hr-BA"/>
              </w:rPr>
              <w:t xml:space="preserve">o područje: </w:t>
            </w:r>
            <w:r w:rsidRPr="00A76EF2">
              <w:rPr>
                <w:b/>
                <w:bCs/>
                <w:iCs/>
                <w:lang w:val="hr-BA"/>
              </w:rPr>
              <w:t xml:space="preserve"> Uspostavljanje učinkovitije komun</w:t>
            </w:r>
            <w:r w:rsidR="00716379" w:rsidRPr="00A76EF2">
              <w:rPr>
                <w:b/>
                <w:bCs/>
                <w:iCs/>
                <w:lang w:val="hr-BA"/>
              </w:rPr>
              <w:t>ikacije i većeg st</w:t>
            </w:r>
            <w:r w:rsidR="00A76EF2">
              <w:rPr>
                <w:b/>
                <w:bCs/>
                <w:iCs/>
                <w:lang w:val="hr-BA"/>
              </w:rPr>
              <w:t>upnj</w:t>
            </w:r>
            <w:r w:rsidR="00716379" w:rsidRPr="00A76EF2">
              <w:rPr>
                <w:b/>
                <w:bCs/>
                <w:iCs/>
                <w:lang w:val="hr-BA"/>
              </w:rPr>
              <w:t>a informir</w:t>
            </w:r>
            <w:r w:rsidRPr="00A76EF2">
              <w:rPr>
                <w:b/>
                <w:bCs/>
                <w:iCs/>
                <w:lang w:val="hr-BA"/>
              </w:rPr>
              <w:t xml:space="preserve">anosti građana o pitanjima važnim za građansko </w:t>
            </w:r>
            <w:r w:rsidR="00716379" w:rsidRPr="00A76EF2">
              <w:rPr>
                <w:b/>
                <w:bCs/>
                <w:iCs/>
                <w:lang w:val="hr-BA"/>
              </w:rPr>
              <w:t>sudjelovanje</w:t>
            </w:r>
            <w:r w:rsidRPr="00A76EF2">
              <w:rPr>
                <w:b/>
                <w:bCs/>
                <w:iCs/>
                <w:lang w:val="hr-BA"/>
              </w:rPr>
              <w:t xml:space="preserve"> u  donošenju odluka</w:t>
            </w:r>
          </w:p>
        </w:tc>
      </w:tr>
      <w:tr w:rsidR="003C4BF3" w:rsidRPr="00A76EF2" w14:paraId="192AAF18" w14:textId="77777777" w:rsidTr="00F20A2B">
        <w:trPr>
          <w:trHeight w:val="33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22163AD2" w14:textId="53E66333" w:rsidR="003C4BF3" w:rsidRPr="00A76EF2" w:rsidRDefault="00AE6591" w:rsidP="003C4BF3">
            <w:pPr>
              <w:rPr>
                <w:rFonts w:cs="Calibri"/>
                <w:b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rFonts w:cs="Calibri"/>
                <w:b/>
                <w:color w:val="000000"/>
                <w:sz w:val="18"/>
                <w:szCs w:val="18"/>
                <w:lang w:val="hr-BA"/>
              </w:rPr>
              <w:lastRenderedPageBreak/>
              <w:t>2</w:t>
            </w:r>
            <w:r w:rsidR="00C458C7" w:rsidRPr="00A76EF2">
              <w:rPr>
                <w:rFonts w:cs="Calibri"/>
                <w:b/>
                <w:color w:val="000000"/>
                <w:sz w:val="18"/>
                <w:szCs w:val="18"/>
                <w:lang w:val="hr-BA"/>
              </w:rPr>
              <w:t>3</w:t>
            </w:r>
            <w:r w:rsidR="003C4BF3" w:rsidRPr="00A76EF2">
              <w:rPr>
                <w:rFonts w:cs="Calibri"/>
                <w:b/>
                <w:color w:val="000000"/>
                <w:sz w:val="18"/>
                <w:szCs w:val="18"/>
                <w:lang w:val="hr-BA"/>
              </w:rPr>
              <w:t>.</w:t>
            </w:r>
            <w:r w:rsidR="00A76EF2">
              <w:rPr>
                <w:rFonts w:cs="Calibri"/>
                <w:b/>
                <w:color w:val="000000"/>
                <w:sz w:val="18"/>
                <w:szCs w:val="18"/>
                <w:lang w:val="hr-BA"/>
              </w:rPr>
              <w:t xml:space="preserve"> Redovit</w:t>
            </w:r>
            <w:r w:rsidR="003C4BF3" w:rsidRPr="00A76EF2">
              <w:rPr>
                <w:rFonts w:cs="Calibri"/>
                <w:b/>
                <w:color w:val="000000"/>
                <w:sz w:val="18"/>
                <w:szCs w:val="18"/>
                <w:lang w:val="hr-BA"/>
              </w:rPr>
              <w:t>o objavljivanje i dostavljanje materijala koji su predmet kon</w:t>
            </w:r>
            <w:r w:rsidR="00A76EF2">
              <w:rPr>
                <w:rFonts w:cs="Calibri"/>
                <w:b/>
                <w:color w:val="000000"/>
                <w:sz w:val="18"/>
                <w:szCs w:val="18"/>
                <w:lang w:val="hr-BA"/>
              </w:rPr>
              <w:t>z</w:t>
            </w:r>
            <w:r w:rsidR="003C4BF3" w:rsidRPr="00A76EF2">
              <w:rPr>
                <w:rFonts w:cs="Calibri"/>
                <w:b/>
                <w:color w:val="000000"/>
                <w:sz w:val="18"/>
                <w:szCs w:val="18"/>
                <w:lang w:val="hr-BA"/>
              </w:rPr>
              <w:t>ultacija Upravnog odbora MZ</w:t>
            </w:r>
          </w:p>
          <w:p w14:paraId="4F6E8919" w14:textId="77777777" w:rsidR="003C4BF3" w:rsidRPr="00A76EF2" w:rsidRDefault="003C4BF3" w:rsidP="003C4BF3">
            <w:pPr>
              <w:spacing w:after="0" w:line="240" w:lineRule="auto"/>
              <w:rPr>
                <w:lang w:val="hr-BA"/>
              </w:rPr>
            </w:pPr>
          </w:p>
          <w:p w14:paraId="17EC6A71" w14:textId="77777777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  <w:p w14:paraId="460B471C" w14:textId="77777777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  <w:p w14:paraId="41AE7263" w14:textId="77777777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  <w:p w14:paraId="7736A975" w14:textId="77777777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  <w:p w14:paraId="08449455" w14:textId="77777777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  <w:p w14:paraId="46FFE29E" w14:textId="77777777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  <w:p w14:paraId="27F6EC0D" w14:textId="77777777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  <w:p w14:paraId="49DB4ED9" w14:textId="61A592A0" w:rsidR="0000674F" w:rsidRPr="00A76EF2" w:rsidRDefault="0000674F" w:rsidP="003C4BF3">
            <w:pPr>
              <w:spacing w:after="0" w:line="240" w:lineRule="auto"/>
              <w:rPr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D6CBC63" w14:textId="50B00CC9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2D63A9F6" w14:textId="3C4390F1" w:rsidR="00C458C7" w:rsidRPr="00A76EF2" w:rsidRDefault="00AE6591" w:rsidP="00B572D5">
            <w:pPr>
              <w:rPr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2</w:t>
            </w:r>
            <w:r w:rsidR="00C458C7" w:rsidRPr="00A76EF2">
              <w:rPr>
                <w:sz w:val="18"/>
                <w:szCs w:val="18"/>
                <w:lang w:val="hr-BA"/>
              </w:rPr>
              <w:t>3</w:t>
            </w:r>
            <w:r w:rsidRPr="00A76EF2">
              <w:rPr>
                <w:sz w:val="18"/>
                <w:szCs w:val="18"/>
                <w:lang w:val="hr-BA"/>
              </w:rPr>
              <w:t>.1.</w:t>
            </w:r>
            <w:r w:rsidR="00716379" w:rsidRPr="00A76EF2">
              <w:rPr>
                <w:sz w:val="18"/>
                <w:szCs w:val="18"/>
                <w:lang w:val="hr-BA"/>
              </w:rPr>
              <w:t xml:space="preserve"> </w:t>
            </w:r>
            <w:r w:rsidR="003C4BF3" w:rsidRPr="00A76EF2">
              <w:rPr>
                <w:sz w:val="18"/>
                <w:szCs w:val="18"/>
                <w:lang w:val="hr-BA"/>
              </w:rPr>
              <w:t>Materijali koji su predmet javnih ko</w:t>
            </w:r>
            <w:r w:rsidR="00716379" w:rsidRPr="00A76EF2">
              <w:rPr>
                <w:sz w:val="18"/>
                <w:szCs w:val="18"/>
                <w:lang w:val="hr-BA"/>
              </w:rPr>
              <w:t>nsultacija objavljuju se  redovito na službe</w:t>
            </w:r>
            <w:r w:rsidR="003C4BF3" w:rsidRPr="00A76EF2">
              <w:rPr>
                <w:sz w:val="18"/>
                <w:szCs w:val="18"/>
                <w:lang w:val="hr-BA"/>
              </w:rPr>
              <w:t xml:space="preserve">noj internet stranici Distrikta i dostavljaju </w:t>
            </w:r>
            <w:r w:rsidR="00B572D5" w:rsidRPr="00A76EF2">
              <w:rPr>
                <w:sz w:val="18"/>
                <w:szCs w:val="18"/>
                <w:lang w:val="hr-BA"/>
              </w:rPr>
              <w:t>mjesnim zajednicama</w:t>
            </w:r>
            <w:r w:rsidR="00C458C7" w:rsidRPr="00A76EF2">
              <w:rPr>
                <w:sz w:val="18"/>
                <w:szCs w:val="18"/>
                <w:lang w:val="hr-BA"/>
              </w:rPr>
              <w:t xml:space="preserve"> </w:t>
            </w:r>
          </w:p>
          <w:p w14:paraId="1839FEBD" w14:textId="51E2718A" w:rsidR="003C4BF3" w:rsidRPr="00A76EF2" w:rsidRDefault="00C458C7" w:rsidP="00B572D5">
            <w:pPr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(2023</w:t>
            </w:r>
            <w:r w:rsidR="00716379" w:rsidRPr="00A76EF2">
              <w:rPr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sz w:val="18"/>
                <w:szCs w:val="18"/>
                <w:lang w:val="hr-BA"/>
              </w:rPr>
              <w:t>.</w:t>
            </w:r>
            <w:r w:rsidRPr="00A76EF2">
              <w:rPr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3EE47B8" w14:textId="7F87E9DB" w:rsidR="003C4BF3" w:rsidRPr="00A76EF2" w:rsidRDefault="0071637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Institucije i odjeli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Brčko distrikta BiH</w:t>
            </w:r>
          </w:p>
        </w:tc>
        <w:tc>
          <w:tcPr>
            <w:tcW w:w="1540" w:type="dxa"/>
            <w:vMerge w:val="restart"/>
          </w:tcPr>
          <w:p w14:paraId="67421404" w14:textId="213AE7C2" w:rsidR="003C4BF3" w:rsidRPr="00A76EF2" w:rsidRDefault="00B572D5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6D06C3CE" w14:textId="1CD05661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7929452" w14:textId="653D3E7A" w:rsidR="003C4BF3" w:rsidRPr="00A76EF2" w:rsidRDefault="0071637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sz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D50E99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41D99C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A2087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447B70C4" w14:textId="77777777" w:rsidTr="00F20A2B">
        <w:trPr>
          <w:trHeight w:val="104"/>
        </w:trPr>
        <w:tc>
          <w:tcPr>
            <w:tcW w:w="2509" w:type="dxa"/>
            <w:gridSpan w:val="2"/>
            <w:vMerge/>
            <w:shd w:val="clear" w:color="auto" w:fill="auto"/>
          </w:tcPr>
          <w:p w14:paraId="158BEF9B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473D68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F94B30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8C643F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92AE25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D398AC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8ED5F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sz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9B2D8A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D2EE89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B9DEC3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3CAF7946" w14:textId="77777777" w:rsidTr="00F20A2B">
        <w:trPr>
          <w:trHeight w:val="318"/>
        </w:trPr>
        <w:tc>
          <w:tcPr>
            <w:tcW w:w="2509" w:type="dxa"/>
            <w:gridSpan w:val="2"/>
            <w:vMerge/>
            <w:shd w:val="clear" w:color="auto" w:fill="auto"/>
          </w:tcPr>
          <w:p w14:paraId="4EA1DBEE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27F134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01442A5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44D8D5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E33C41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2F70B9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835F4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sz w:val="18"/>
                <w:lang w:val="hr-BA"/>
              </w:rPr>
              <w:t>Donacija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CEB7AC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0D185B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103DFD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79C5608" w14:textId="77777777" w:rsidTr="00F20A2B">
        <w:trPr>
          <w:trHeight w:val="500"/>
        </w:trPr>
        <w:tc>
          <w:tcPr>
            <w:tcW w:w="2509" w:type="dxa"/>
            <w:gridSpan w:val="2"/>
            <w:vMerge/>
            <w:shd w:val="clear" w:color="auto" w:fill="auto"/>
          </w:tcPr>
          <w:p w14:paraId="32CC4C92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A2443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620079E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5D0E1C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971B38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A00488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7EA8B9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sz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BFA6DC2" w14:textId="79D80712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1518B04" w14:textId="7325526D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04EBC58" w14:textId="0607C536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BD31FE8" w14:textId="77777777" w:rsidTr="00AA35CC">
        <w:trPr>
          <w:trHeight w:val="391"/>
        </w:trPr>
        <w:tc>
          <w:tcPr>
            <w:tcW w:w="2509" w:type="dxa"/>
            <w:gridSpan w:val="2"/>
            <w:vMerge/>
            <w:shd w:val="clear" w:color="auto" w:fill="auto"/>
          </w:tcPr>
          <w:p w14:paraId="239D62FD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7EB394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6007F67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C2477E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E177D9A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63A63C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11785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sz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E41A4C7" w14:textId="101EE988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75B289A" w14:textId="24313DDC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F3192A1" w14:textId="6F9437E5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4A0B28A2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3115E240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F95888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6A4076D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DBDACA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095442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96482E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FFBA7A" w14:textId="442B987C" w:rsidR="003C4BF3" w:rsidRPr="00A76EF2" w:rsidRDefault="00A76EF2" w:rsidP="003C4BF3">
            <w:pPr>
              <w:spacing w:after="0" w:line="240" w:lineRule="auto"/>
              <w:rPr>
                <w:sz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A1C83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98BB7F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01E00A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307C2492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2922AA57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1ED9D21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3B1C672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16B38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FF1C052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86BDCC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D02D4EE" w14:textId="2E6C6150" w:rsidR="003C4BF3" w:rsidRPr="00A76EF2" w:rsidRDefault="003C4BF3" w:rsidP="003C4BF3">
            <w:pPr>
              <w:spacing w:after="0" w:line="240" w:lineRule="auto"/>
              <w:rPr>
                <w:sz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AF7F3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B0F34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725D9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DA23A75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2593C4EA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F6109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AE81513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7D630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94CD763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3EFD49E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2BCA191" w14:textId="0EDE078B" w:rsidR="003C4BF3" w:rsidRPr="00A76EF2" w:rsidRDefault="003C4BF3" w:rsidP="003C4BF3">
            <w:pPr>
              <w:spacing w:after="0" w:line="240" w:lineRule="auto"/>
              <w:rPr>
                <w:sz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98F0E4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242C2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6BFF83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587A8DE8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33A98A99" w14:textId="77777777" w:rsidR="003C4BF3" w:rsidRPr="00A76EF2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A36DF3C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61EB77E" w14:textId="77777777" w:rsidR="003C4BF3" w:rsidRPr="00A76EF2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3724D8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3158F36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D23C98F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0F83C9B" w14:textId="76D40BED" w:rsidR="003C4BF3" w:rsidRPr="00A76EF2" w:rsidRDefault="003C4BF3" w:rsidP="003C4BF3">
            <w:pPr>
              <w:spacing w:after="0" w:line="240" w:lineRule="auto"/>
              <w:rPr>
                <w:sz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E39CEFD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AC6A11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11EDFC0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A1BE672" w14:textId="77777777" w:rsidTr="00AA35CC">
        <w:trPr>
          <w:trHeight w:val="474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7D10E3C" w14:textId="65C10184" w:rsidR="003C4BF3" w:rsidRPr="00A76EF2" w:rsidRDefault="003C4BF3" w:rsidP="00716379">
            <w:pPr>
              <w:spacing w:after="0" w:line="240" w:lineRule="auto"/>
              <w:rPr>
                <w:iCs/>
                <w:lang w:val="hr-BA"/>
              </w:rPr>
            </w:pPr>
            <w:bookmarkStart w:id="5" w:name="_Hlk105440825"/>
            <w:r w:rsidRPr="00A76EF2">
              <w:rPr>
                <w:b/>
                <w:iCs/>
                <w:lang w:val="hr-BA"/>
              </w:rPr>
              <w:t>Funkcionaln</w:t>
            </w:r>
            <w:r w:rsidR="00716379" w:rsidRPr="00A76EF2">
              <w:rPr>
                <w:b/>
                <w:iCs/>
                <w:lang w:val="hr-BA"/>
              </w:rPr>
              <w:t>o</w:t>
            </w:r>
            <w:r w:rsidRPr="00A76EF2">
              <w:rPr>
                <w:b/>
                <w:iCs/>
                <w:lang w:val="hr-BA"/>
              </w:rPr>
              <w:t xml:space="preserve"> </w:t>
            </w:r>
            <w:r w:rsidR="00716379" w:rsidRPr="00A76EF2">
              <w:rPr>
                <w:b/>
                <w:iCs/>
                <w:lang w:val="hr-BA"/>
              </w:rPr>
              <w:t>područje</w:t>
            </w:r>
            <w:r w:rsidRPr="00A76EF2">
              <w:rPr>
                <w:b/>
                <w:iCs/>
                <w:lang w:val="hr-BA"/>
              </w:rPr>
              <w:t>: Promocija građanskog aktivizma u mjesnim zajednicama i zastupanje interesa građana kroz afirmaciju građanskog aktivizma</w:t>
            </w:r>
          </w:p>
        </w:tc>
      </w:tr>
      <w:tr w:rsidR="003C4BF3" w:rsidRPr="00A76EF2" w14:paraId="7B06055A" w14:textId="77777777" w:rsidTr="00F20A2B">
        <w:trPr>
          <w:trHeight w:val="47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286F240" w14:textId="77777777" w:rsidR="003C4BF3" w:rsidRPr="00A76EF2" w:rsidRDefault="00C458C7" w:rsidP="00AE6591">
            <w:pPr>
              <w:spacing w:after="0" w:line="240" w:lineRule="auto"/>
              <w:rPr>
                <w:b/>
                <w:iCs/>
                <w:sz w:val="18"/>
                <w:szCs w:val="18"/>
                <w:lang w:val="hr-BA"/>
              </w:rPr>
            </w:pPr>
            <w:r w:rsidRPr="009B2B87">
              <w:rPr>
                <w:b/>
                <w:bCs/>
                <w:iCs/>
                <w:sz w:val="18"/>
                <w:szCs w:val="18"/>
                <w:lang w:val="hr-BA"/>
              </w:rPr>
              <w:t>24</w:t>
            </w:r>
            <w:r w:rsidR="003C4BF3" w:rsidRPr="009B2B87">
              <w:rPr>
                <w:b/>
                <w:bCs/>
                <w:iCs/>
                <w:sz w:val="18"/>
                <w:szCs w:val="18"/>
                <w:lang w:val="hr-BA"/>
              </w:rPr>
              <w:t>.</w:t>
            </w:r>
            <w:r w:rsidR="003C4BF3" w:rsidRPr="00A76EF2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AE6591" w:rsidRPr="00A76EF2">
              <w:rPr>
                <w:b/>
                <w:iCs/>
                <w:sz w:val="18"/>
                <w:szCs w:val="18"/>
                <w:lang w:val="hr-BA"/>
              </w:rPr>
              <w:t>Volontiranje i pojačanje aktivizma mladih u mjesnim zajednicama</w:t>
            </w:r>
            <w:r w:rsidR="003C4BF3" w:rsidRPr="00A76EF2">
              <w:rPr>
                <w:b/>
                <w:iCs/>
                <w:sz w:val="18"/>
                <w:szCs w:val="18"/>
                <w:lang w:val="hr-BA"/>
              </w:rPr>
              <w:t xml:space="preserve"> </w:t>
            </w:r>
          </w:p>
          <w:p w14:paraId="54AC0FB8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2FDA6247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56F8D6F5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03596A36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40FA319E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2BE306C4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46FC3484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07409AD6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6ABC5D19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2AE4CEEC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6CA6F370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3C77833C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1FA87620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511538AC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512CEAF3" w14:textId="77777777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  <w:p w14:paraId="6B64644D" w14:textId="362C00F1" w:rsidR="0000674F" w:rsidRPr="00A76EF2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0568C35B" w14:textId="04EB15C2" w:rsidR="003C4BF3" w:rsidRPr="00A76EF2" w:rsidRDefault="00AE6591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2023</w:t>
            </w:r>
            <w:r w:rsidR="00716379" w:rsidRPr="00A76EF2">
              <w:rPr>
                <w:bCs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bCs/>
                <w:iCs/>
                <w:sz w:val="18"/>
                <w:szCs w:val="18"/>
                <w:lang w:val="hr-BA"/>
              </w:rPr>
              <w:t>.</w:t>
            </w:r>
          </w:p>
          <w:p w14:paraId="1F1B2465" w14:textId="0D03438B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177E0" w14:textId="0F3FADCD" w:rsidR="003C4BF3" w:rsidRPr="00A76EF2" w:rsidRDefault="00C458C7" w:rsidP="00716379">
            <w:pPr>
              <w:rPr>
                <w:sz w:val="18"/>
                <w:szCs w:val="18"/>
                <w:lang w:val="hr-BA"/>
              </w:rPr>
            </w:pPr>
            <w:r w:rsidRPr="00A76EF2">
              <w:rPr>
                <w:sz w:val="18"/>
                <w:szCs w:val="18"/>
                <w:lang w:val="hr-BA"/>
              </w:rPr>
              <w:t>24.1. Strategijom za mlade Brčk</w:t>
            </w:r>
            <w:r w:rsidR="00716379" w:rsidRPr="00A76EF2">
              <w:rPr>
                <w:sz w:val="18"/>
                <w:szCs w:val="18"/>
                <w:lang w:val="hr-BA"/>
              </w:rPr>
              <w:t>o distrikta Bosne i Hercegovine</w:t>
            </w:r>
            <w:r w:rsidRPr="00A76EF2">
              <w:rPr>
                <w:sz w:val="18"/>
                <w:szCs w:val="18"/>
                <w:lang w:val="hr-BA"/>
              </w:rPr>
              <w:t xml:space="preserve"> klubovi </w:t>
            </w:r>
            <w:r w:rsidR="00716379" w:rsidRPr="00A76EF2">
              <w:rPr>
                <w:sz w:val="18"/>
                <w:szCs w:val="18"/>
                <w:lang w:val="hr-BA"/>
              </w:rPr>
              <w:t xml:space="preserve">mladeži </w:t>
            </w:r>
            <w:r w:rsidRPr="00A76EF2">
              <w:rPr>
                <w:sz w:val="18"/>
                <w:szCs w:val="18"/>
                <w:lang w:val="hr-BA"/>
              </w:rPr>
              <w:t xml:space="preserve">u mjesnim zajednicama prepoznati su kao mjera </w:t>
            </w:r>
            <w:r w:rsidR="00716379" w:rsidRPr="00A76EF2">
              <w:rPr>
                <w:sz w:val="18"/>
                <w:szCs w:val="18"/>
                <w:lang w:val="hr-BA"/>
              </w:rPr>
              <w:t>sa okvirnim djelovanjima mladih</w:t>
            </w:r>
            <w:r w:rsidRPr="00A76EF2">
              <w:rPr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sz w:val="18"/>
                <w:szCs w:val="18"/>
                <w:lang w:val="hr-BA"/>
              </w:rPr>
              <w:t>.</w:t>
            </w:r>
            <w:r w:rsidRPr="00A76EF2">
              <w:rPr>
                <w:sz w:val="18"/>
                <w:szCs w:val="18"/>
                <w:lang w:val="hr-BA"/>
              </w:rPr>
              <w:t>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ED4EE9E" w14:textId="246CC03C" w:rsidR="003C4BF3" w:rsidRPr="00A76EF2" w:rsidRDefault="00576DB7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Skupština Brčko distrikta</w:t>
            </w:r>
            <w:r w:rsidR="005A3459">
              <w:rPr>
                <w:bCs/>
                <w:iCs/>
                <w:sz w:val="18"/>
                <w:szCs w:val="18"/>
                <w:lang w:val="hr-BA"/>
              </w:rPr>
              <w:t xml:space="preserve"> BiH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/ Vlada Brčko distrikta</w:t>
            </w:r>
            <w:r w:rsidR="005A3459">
              <w:rPr>
                <w:bCs/>
                <w:iCs/>
                <w:sz w:val="18"/>
                <w:szCs w:val="18"/>
                <w:lang w:val="hr-BA"/>
              </w:rPr>
              <w:t xml:space="preserve"> BiH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/ </w:t>
            </w:r>
            <w:r w:rsidR="001925CC" w:rsidRPr="00A76EF2">
              <w:rPr>
                <w:bCs/>
                <w:iCs/>
                <w:sz w:val="18"/>
                <w:szCs w:val="18"/>
                <w:lang w:val="hr-BA"/>
              </w:rPr>
              <w:t>Mjesne zajednice</w:t>
            </w:r>
          </w:p>
        </w:tc>
        <w:tc>
          <w:tcPr>
            <w:tcW w:w="1540" w:type="dxa"/>
            <w:vMerge w:val="restart"/>
          </w:tcPr>
          <w:p w14:paraId="19D2D77A" w14:textId="152B7446" w:rsidR="003C4BF3" w:rsidRPr="00A76EF2" w:rsidRDefault="001925CC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NE</w:t>
            </w:r>
          </w:p>
        </w:tc>
        <w:tc>
          <w:tcPr>
            <w:tcW w:w="959" w:type="dxa"/>
            <w:vMerge w:val="restart"/>
          </w:tcPr>
          <w:p w14:paraId="48A12003" w14:textId="6106915E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55F1DF" w14:textId="336F0731" w:rsidR="003C4BF3" w:rsidRPr="00A76EF2" w:rsidRDefault="00716379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42CEF99" w14:textId="7BADE568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AF09687" w14:textId="0DA485CE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ACB79A1" w14:textId="5142E052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600149D7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3108552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B815A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A3D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4AED4C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2250C4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25454D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84852B1" w14:textId="64E7D8DB" w:rsidR="003C4BF3" w:rsidRPr="00A76EF2" w:rsidRDefault="00A76EF2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9910D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026E476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F17681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3535239D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2C7AB73D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D47BD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01C2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97045B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732F804D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005A0FB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19E887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EFA3EF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14F3DB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800792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47D2A82E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52A4125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B60079D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0FD7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F99840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F6B8B2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BC5A23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EC21E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8DD1DD7" w14:textId="1177B196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5CE9E2C" w14:textId="0A91ABC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296A206" w14:textId="5946C21D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31F3B201" w14:textId="77777777" w:rsidTr="00397BF6">
        <w:trPr>
          <w:trHeight w:val="143"/>
        </w:trPr>
        <w:tc>
          <w:tcPr>
            <w:tcW w:w="2509" w:type="dxa"/>
            <w:gridSpan w:val="2"/>
            <w:vMerge/>
            <w:shd w:val="clear" w:color="auto" w:fill="auto"/>
          </w:tcPr>
          <w:p w14:paraId="778ACB0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9C5923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C2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F20D04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8E270B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320BA055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12B406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F91072B" w14:textId="6495EE1E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9CCF747" w14:textId="526E17DA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7375CE6" w14:textId="37E47520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FF2C802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648414B6" w14:textId="46C2B11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A1B714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28A8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7E289C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8CC5B7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22DE3C67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BFF02B" w14:textId="60FCC2DA" w:rsidR="003C4BF3" w:rsidRPr="00A76EF2" w:rsidRDefault="009B2B87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86D76A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6E37D0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160218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1BC7B532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6FEF9C5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4E78F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A6F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B06A494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8E4A0D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5FB91ED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F1A1CE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D44BD3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66D9912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59622F3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241D869E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577F0ED0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0681EA0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AA8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E79E50B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6554B55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DBD4BA7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20C3456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940AC06" w14:textId="34F8130B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114216C" w14:textId="0133A2C5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C52EB66" w14:textId="26BB7992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7E11F7BF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1BC217B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014A9C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9D9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4637DE7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7E1E6C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05E39CD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9DC5672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4ED3FAF" w14:textId="65B06EF6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CB10878" w14:textId="7EDFAB02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9ED304" w14:textId="2BFF5EAC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bookmarkEnd w:id="5"/>
      <w:tr w:rsidR="003C4BF3" w:rsidRPr="00A76EF2" w14:paraId="2F9CE13E" w14:textId="77777777" w:rsidTr="00AA35CC">
        <w:trPr>
          <w:trHeight w:val="622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125A5C8A" w14:textId="2F99D3EA" w:rsidR="003C4BF3" w:rsidRPr="00A76EF2" w:rsidRDefault="003C4BF3" w:rsidP="00716379">
            <w:pPr>
              <w:spacing w:after="0" w:line="240" w:lineRule="auto"/>
              <w:rPr>
                <w:b/>
                <w:iCs/>
                <w:color w:val="FF0000"/>
                <w:lang w:val="hr-BA"/>
              </w:rPr>
            </w:pPr>
            <w:r w:rsidRPr="00A76EF2">
              <w:rPr>
                <w:b/>
                <w:iCs/>
                <w:lang w:val="hr-BA"/>
              </w:rPr>
              <w:t>Funkcionaln</w:t>
            </w:r>
            <w:r w:rsidR="00716379" w:rsidRPr="00A76EF2">
              <w:rPr>
                <w:b/>
                <w:iCs/>
                <w:lang w:val="hr-BA"/>
              </w:rPr>
              <w:t>o područje</w:t>
            </w:r>
            <w:r w:rsidRPr="00A76EF2">
              <w:rPr>
                <w:b/>
                <w:iCs/>
                <w:lang w:val="hr-BA"/>
              </w:rPr>
              <w:t>:  Prepoznavanje potreba građana</w:t>
            </w:r>
            <w:r w:rsidR="00716379" w:rsidRPr="00A76EF2">
              <w:rPr>
                <w:b/>
                <w:iCs/>
                <w:lang w:val="hr-BA"/>
              </w:rPr>
              <w:t>, naročito ugroženih kategorija</w:t>
            </w:r>
            <w:r w:rsidRPr="00A76EF2">
              <w:rPr>
                <w:b/>
                <w:iCs/>
                <w:lang w:val="hr-BA"/>
              </w:rPr>
              <w:t xml:space="preserve"> te artikulacija njihovih interesa</w:t>
            </w:r>
          </w:p>
        </w:tc>
      </w:tr>
      <w:tr w:rsidR="003C4BF3" w:rsidRPr="00A76EF2" w14:paraId="71233095" w14:textId="77777777" w:rsidTr="00F20A2B">
        <w:trPr>
          <w:trHeight w:val="47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079C976" w14:textId="3DAD3ACD" w:rsidR="003C4BF3" w:rsidRPr="00A76EF2" w:rsidRDefault="00B916FB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/>
                <w:bCs/>
                <w:iCs/>
                <w:sz w:val="18"/>
                <w:szCs w:val="18"/>
                <w:lang w:val="hr-BA"/>
              </w:rPr>
              <w:t>2</w:t>
            </w:r>
            <w:r w:rsidR="00C458C7" w:rsidRPr="00A76EF2">
              <w:rPr>
                <w:b/>
                <w:bCs/>
                <w:iCs/>
                <w:sz w:val="18"/>
                <w:szCs w:val="18"/>
                <w:lang w:val="hr-BA"/>
              </w:rPr>
              <w:t>5</w:t>
            </w:r>
            <w:r w:rsidR="003C4BF3" w:rsidRPr="00A76EF2">
              <w:rPr>
                <w:b/>
                <w:bCs/>
                <w:iCs/>
                <w:sz w:val="18"/>
                <w:szCs w:val="18"/>
                <w:lang w:val="hr-BA"/>
              </w:rPr>
              <w:t>.</w:t>
            </w:r>
            <w:r w:rsidR="00716379" w:rsidRPr="00A76EF2">
              <w:rPr>
                <w:b/>
                <w:bCs/>
                <w:iCs/>
                <w:sz w:val="18"/>
                <w:szCs w:val="18"/>
                <w:lang w:val="hr-BA"/>
              </w:rPr>
              <w:t xml:space="preserve"> </w:t>
            </w:r>
            <w:r w:rsidR="003C4BF3" w:rsidRPr="00A76EF2">
              <w:rPr>
                <w:b/>
                <w:bCs/>
                <w:iCs/>
                <w:sz w:val="18"/>
                <w:szCs w:val="18"/>
                <w:lang w:val="hr-BA"/>
              </w:rPr>
              <w:t xml:space="preserve">Socijalno uključivanje i potreba za angažmanom svih </w:t>
            </w:r>
            <w:r w:rsidR="003C4BF3" w:rsidRPr="00A76EF2">
              <w:rPr>
                <w:b/>
                <w:bCs/>
                <w:iCs/>
                <w:sz w:val="18"/>
                <w:szCs w:val="18"/>
                <w:lang w:val="hr-BA"/>
              </w:rPr>
              <w:lastRenderedPageBreak/>
              <w:t>stan</w:t>
            </w:r>
            <w:r w:rsidR="00A76EF2">
              <w:rPr>
                <w:b/>
                <w:bCs/>
                <w:iCs/>
                <w:sz w:val="18"/>
                <w:szCs w:val="18"/>
                <w:lang w:val="hr-BA"/>
              </w:rPr>
              <w:t>ovnika mjesnih zajednica, te stje</w:t>
            </w:r>
            <w:r w:rsidR="003C4BF3" w:rsidRPr="00A76EF2">
              <w:rPr>
                <w:b/>
                <w:bCs/>
                <w:iCs/>
                <w:sz w:val="18"/>
                <w:szCs w:val="18"/>
                <w:lang w:val="hr-BA"/>
              </w:rPr>
              <w:t>canje mogućnosti i potre</w:t>
            </w:r>
            <w:r w:rsidR="00716379" w:rsidRPr="00A76EF2">
              <w:rPr>
                <w:b/>
                <w:bCs/>
                <w:iCs/>
                <w:sz w:val="18"/>
                <w:szCs w:val="18"/>
                <w:lang w:val="hr-BA"/>
              </w:rPr>
              <w:t>bnih sredstava za potpunim sudjelovanjem</w:t>
            </w:r>
            <w:r w:rsidR="003C4BF3" w:rsidRPr="00A76EF2">
              <w:rPr>
                <w:b/>
                <w:bCs/>
                <w:iCs/>
                <w:sz w:val="18"/>
                <w:szCs w:val="18"/>
                <w:lang w:val="hr-BA"/>
              </w:rPr>
              <w:t xml:space="preserve"> u ekonomskom, socijal</w:t>
            </w:r>
            <w:r w:rsidR="009B2B87">
              <w:rPr>
                <w:b/>
                <w:bCs/>
                <w:iCs/>
                <w:sz w:val="18"/>
                <w:szCs w:val="18"/>
                <w:lang w:val="hr-BA"/>
              </w:rPr>
              <w:t>nom i kulturnom životu društva</w:t>
            </w:r>
          </w:p>
          <w:p w14:paraId="4B3287B6" w14:textId="77777777" w:rsidR="003C4BF3" w:rsidRPr="00A76EF2" w:rsidRDefault="003C4BF3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  <w:p w14:paraId="0D3557FE" w14:textId="3BC87FB9" w:rsidR="003C4BF3" w:rsidRPr="00A76EF2" w:rsidRDefault="003C4BF3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527D64D2" w14:textId="42F7E356" w:rsidR="003C4BF3" w:rsidRPr="00A76EF2" w:rsidRDefault="00B916FB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lastRenderedPageBreak/>
              <w:t>2023</w:t>
            </w:r>
            <w:r w:rsidR="00716379" w:rsidRPr="00A76EF2">
              <w:rPr>
                <w:bCs/>
                <w:iCs/>
                <w:sz w:val="18"/>
                <w:szCs w:val="18"/>
                <w:lang w:val="hr-BA"/>
              </w:rPr>
              <w:t xml:space="preserve">. –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bCs/>
                <w:iCs/>
                <w:sz w:val="18"/>
                <w:szCs w:val="18"/>
                <w:lang w:val="hr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82D61" w14:textId="0725C6D0" w:rsidR="003C4BF3" w:rsidRPr="00A76EF2" w:rsidRDefault="00B916FB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 xml:space="preserve">24.1. 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>Uspostavljena s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u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radnja sa 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>skupštinskom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 Povjerenstvo</w:t>
            </w:r>
            <w:r w:rsidR="005A3459">
              <w:rPr>
                <w:iCs/>
                <w:sz w:val="18"/>
                <w:szCs w:val="18"/>
                <w:lang w:val="hr-BA"/>
              </w:rPr>
              <w:t>m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za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 xml:space="preserve"> 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lastRenderedPageBreak/>
              <w:t xml:space="preserve">ravnopravnost 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spolova i Povjerenstv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om za mlade, 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>s ciljem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o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sigura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>nj</w:t>
            </w:r>
            <w:r w:rsidR="0000674F" w:rsidRPr="00A76EF2">
              <w:rPr>
                <w:iCs/>
                <w:sz w:val="18"/>
                <w:szCs w:val="18"/>
                <w:lang w:val="hr-BA"/>
              </w:rPr>
              <w:t>a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rodne ravnopravnosti i održavanj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a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 xml:space="preserve"> razli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čitih sastanaka i manifestacija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 xml:space="preserve"> (2023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 xml:space="preserve">. – 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>2025</w:t>
            </w:r>
            <w:r w:rsidR="00716379" w:rsidRPr="00A76EF2">
              <w:rPr>
                <w:iCs/>
                <w:sz w:val="18"/>
                <w:szCs w:val="18"/>
                <w:lang w:val="hr-BA"/>
              </w:rPr>
              <w:t>.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>)</w:t>
            </w:r>
          </w:p>
          <w:p w14:paraId="463E958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2F91A153" w14:textId="25F4405A" w:rsidR="003C4BF3" w:rsidRPr="00A76EF2" w:rsidRDefault="00B916FB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 xml:space="preserve">24.2. 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>Uspostavljena</w:t>
            </w:r>
            <w:r w:rsidR="00A76EF2">
              <w:rPr>
                <w:iCs/>
                <w:sz w:val="18"/>
                <w:szCs w:val="18"/>
                <w:lang w:val="hr-BA"/>
              </w:rPr>
              <w:t xml:space="preserve"> F</w:t>
            </w:r>
            <w:r w:rsidR="003C4BF3" w:rsidRPr="00A76EF2">
              <w:rPr>
                <w:iCs/>
                <w:sz w:val="18"/>
                <w:szCs w:val="18"/>
                <w:lang w:val="hr-BA"/>
              </w:rPr>
              <w:t>acebook stranica u svakoj mjesnoj zajednici</w:t>
            </w:r>
            <w:r w:rsidR="00B177A5" w:rsidRPr="00A76EF2">
              <w:rPr>
                <w:iCs/>
                <w:sz w:val="18"/>
                <w:szCs w:val="18"/>
                <w:lang w:val="hr-BA"/>
              </w:rPr>
              <w:t>:</w:t>
            </w:r>
          </w:p>
          <w:p w14:paraId="44B524D5" w14:textId="77777777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  <w:p w14:paraId="4F599206" w14:textId="5D0D3C57" w:rsidR="00576DB7" w:rsidRPr="00A76EF2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70% do kraja 2023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>. godine</w:t>
            </w:r>
          </w:p>
          <w:p w14:paraId="3A43DBDA" w14:textId="353D224B" w:rsidR="00576DB7" w:rsidRPr="00A76EF2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85% do kraja 2024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>. godine</w:t>
            </w:r>
          </w:p>
          <w:p w14:paraId="585614B5" w14:textId="6C7A9ED3" w:rsidR="00576DB7" w:rsidRPr="00A76EF2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100% do kraja 2025</w:t>
            </w:r>
            <w:r w:rsidR="00C458C7" w:rsidRPr="00A76EF2">
              <w:rPr>
                <w:iCs/>
                <w:sz w:val="18"/>
                <w:szCs w:val="18"/>
                <w:lang w:val="hr-BA"/>
              </w:rPr>
              <w:t>. godine</w:t>
            </w:r>
          </w:p>
          <w:p w14:paraId="2F10FF98" w14:textId="7506D164" w:rsidR="003C4BF3" w:rsidRPr="00A76EF2" w:rsidRDefault="003C4BF3" w:rsidP="00B916FB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A2A4389" w14:textId="7820CF1F" w:rsidR="003C4BF3" w:rsidRPr="00A76EF2" w:rsidRDefault="00B916FB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lastRenderedPageBreak/>
              <w:t>Skupština Brčko distrikta/</w:t>
            </w:r>
            <w:r w:rsidR="005A3459">
              <w:rPr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t xml:space="preserve">Mjesne </w:t>
            </w:r>
            <w:r w:rsidRPr="00A76EF2">
              <w:rPr>
                <w:bCs/>
                <w:iCs/>
                <w:sz w:val="18"/>
                <w:szCs w:val="18"/>
                <w:lang w:val="hr-BA"/>
              </w:rPr>
              <w:lastRenderedPageBreak/>
              <w:t>zajednice</w:t>
            </w:r>
          </w:p>
        </w:tc>
        <w:tc>
          <w:tcPr>
            <w:tcW w:w="1540" w:type="dxa"/>
            <w:vMerge w:val="restart"/>
          </w:tcPr>
          <w:p w14:paraId="026DB188" w14:textId="593B1EB5" w:rsidR="003C4BF3" w:rsidRPr="00A76EF2" w:rsidRDefault="00B916FB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lastRenderedPageBreak/>
              <w:t>NE</w:t>
            </w:r>
          </w:p>
        </w:tc>
        <w:tc>
          <w:tcPr>
            <w:tcW w:w="959" w:type="dxa"/>
            <w:vMerge w:val="restart"/>
          </w:tcPr>
          <w:p w14:paraId="4540669A" w14:textId="0CDAE5FD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2AD04A1" w14:textId="796F6463" w:rsidR="003C4BF3" w:rsidRPr="00A76EF2" w:rsidRDefault="00716379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Proračun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297676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1567EA17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E8C22E3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24F05E21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6E0BC753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4EABD7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E02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E0F4B2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5BC22BF2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431CBF9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0EF44DF" w14:textId="687BEAE1" w:rsidR="003C4BF3" w:rsidRPr="00A76EF2" w:rsidRDefault="00A76EF2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631F54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59A9B13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73C074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69718B27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3457CCF7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5EE35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36E1E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BE470F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05CF1F3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5EDF060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2B79D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2ED83A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CE1262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481FA70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635CB7F9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43F449A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DBAA0D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977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9F4D35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305CE7B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732C812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32644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23D0C6D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4B1259F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12EEB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6E0037A1" w14:textId="77777777" w:rsidTr="00782E00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770AAEF5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FE6F59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CD85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A1202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D5CA61B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765D3D8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0EA7E7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74C41EE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  <w:r w:rsidRPr="00A76EF2">
              <w:rPr>
                <w:bCs/>
                <w:iCs/>
                <w:sz w:val="18"/>
                <w:szCs w:val="18"/>
                <w:lang w:val="hr-BA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038A086E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172039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7FA0FFEF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105C15E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7C1381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261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D6F1D7D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ACB3C26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51CF3B7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629573E" w14:textId="39687A18" w:rsidR="003C4BF3" w:rsidRPr="00A76EF2" w:rsidRDefault="005A3459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04A78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C9C0D96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9C1ECA9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715FC8C8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5E876D4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C784DE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771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CAF2F6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27B9727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069B526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572BD3" w14:textId="7DBF58CD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5392043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B975F5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9306A0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7C1338FE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02A69CBE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CD7D0B5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85A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091BC0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157A5950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11C10D42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26637C" w14:textId="30BEA211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9C362F6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7B86C2E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91B017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  <w:tr w:rsidR="003C4BF3" w:rsidRPr="00A76EF2" w14:paraId="09154747" w14:textId="77777777" w:rsidTr="00F20A2B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2AB5B6DA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8348092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1D6F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DB6EE3C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540" w:type="dxa"/>
            <w:vMerge/>
          </w:tcPr>
          <w:p w14:paraId="4DDE5581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59" w:type="dxa"/>
            <w:vMerge/>
          </w:tcPr>
          <w:p w14:paraId="65830A4E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F2F475F" w14:textId="1C5C27BE" w:rsidR="003C4BF3" w:rsidRPr="00A76EF2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BA"/>
              </w:rPr>
            </w:pPr>
            <w:r w:rsidRPr="00A76EF2">
              <w:rPr>
                <w:iCs/>
                <w:sz w:val="18"/>
                <w:szCs w:val="18"/>
                <w:lang w:val="hr-BA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3D1FD14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9E69B98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EBD9F5" w14:textId="77777777" w:rsidR="003C4BF3" w:rsidRPr="00A76EF2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BA"/>
              </w:rPr>
            </w:pPr>
          </w:p>
        </w:tc>
      </w:tr>
    </w:tbl>
    <w:p w14:paraId="4C0F7FDE" w14:textId="77777777" w:rsidR="00DB6B08" w:rsidRPr="00A76EF2" w:rsidRDefault="00DB6B08" w:rsidP="00AF56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hr-BA"/>
        </w:rPr>
      </w:pPr>
    </w:p>
    <w:p w14:paraId="5F68905A" w14:textId="5D34C0B2" w:rsidR="00AF5696" w:rsidRPr="00A76EF2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NAPOMENA:</w:t>
      </w:r>
    </w:p>
    <w:p w14:paraId="4976A57C" w14:textId="357F9AA7" w:rsidR="00AF5696" w:rsidRPr="00A76EF2" w:rsidRDefault="00716379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Stupac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1: Naziv projekta ili aktivnosti koja će se poduzeti kako bi se doprinijelo realizaciji usvojene Vizije MZ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</w:p>
    <w:p w14:paraId="67B76940" w14:textId="015A3976" w:rsidR="00AF5696" w:rsidRPr="00A76EF2" w:rsidRDefault="00716379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Stupac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2: Rok izvršenja projekta ili aktivnosti koji podrazumijeva navođenje početne i krajnje godine njene implementacije (npr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2023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. – 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2024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)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</w:p>
    <w:p w14:paraId="024DA8FA" w14:textId="533F4C88" w:rsidR="00AF5696" w:rsidRPr="00A76EF2" w:rsidRDefault="00716379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Stupac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3: Krajnji rezultat projekta ili aktivnosti koji je jasno određen, specifičan i mjerljiv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</w:p>
    <w:p w14:paraId="7858216F" w14:textId="1D39329B" w:rsidR="00AF5696" w:rsidRPr="00A76EF2" w:rsidRDefault="00716379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Stupac 4: Najmanja organizacijsk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a jedinica u okviru JLS koja je odgovorna za realizaciju aktivnosti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</w:p>
    <w:p w14:paraId="68079C61" w14:textId="1189E782" w:rsidR="00AF5696" w:rsidRPr="00A76EF2" w:rsidRDefault="00716379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Stupac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5: Ukoliko se radi o aktivnosti koja podrazumijeva us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vajanje od strane Skupštine općine ili načelnika Opć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ine, navodi se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: „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D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A“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(npr. aktivnost „Donošenje Odluke o mjesnim zajednicama”)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</w:p>
    <w:p w14:paraId="07072C27" w14:textId="1332FB1B" w:rsidR="00AF5696" w:rsidRPr="00A76EF2" w:rsidRDefault="00716379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Stupac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6: Označava se sa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: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„D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A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“ ukoliko se radi o projektu koji podrazumijeva ulaganje u komunalnu infrastrukturu i sastavni je dio Plana kapi</w:t>
      </w:r>
      <w:r w:rsidR="001C6D98">
        <w:rPr>
          <w:rFonts w:ascii="Arial" w:eastAsia="Times New Roman" w:hAnsi="Arial" w:cs="Arial"/>
          <w:sz w:val="16"/>
          <w:szCs w:val="16"/>
          <w:lang w:val="hr-BA"/>
        </w:rPr>
        <w:t>talnih investicija. Za kandidirane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projekte se unosi (K); za odobrene projekte se unosi (O); za projekte koji su u implementaciji unosi se (I).</w:t>
      </w:r>
    </w:p>
    <w:p w14:paraId="393591C3" w14:textId="74B779A9" w:rsidR="00662064" w:rsidRPr="00A76EF2" w:rsidRDefault="00716379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BA"/>
        </w:rPr>
      </w:pPr>
      <w:r w:rsidRPr="00A76EF2">
        <w:rPr>
          <w:rFonts w:ascii="Arial" w:eastAsia="Times New Roman" w:hAnsi="Arial" w:cs="Arial"/>
          <w:sz w:val="16"/>
          <w:szCs w:val="16"/>
          <w:lang w:val="hr-BA"/>
        </w:rPr>
        <w:t>Stupac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 7: Izvor finan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c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iranja projekta ili aktivnosti koji može bit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i iz proračuna Opć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 xml:space="preserve">ine ili iz </w:t>
      </w:r>
      <w:r w:rsidRPr="00A76EF2">
        <w:rPr>
          <w:rFonts w:ascii="Arial" w:eastAsia="Times New Roman" w:hAnsi="Arial" w:cs="Arial"/>
          <w:sz w:val="16"/>
          <w:szCs w:val="16"/>
          <w:lang w:val="hr-BA"/>
        </w:rPr>
        <w:t>iz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vanjskih izvora (po osnovu donacije, kredita</w:t>
      </w:r>
      <w:r w:rsidR="0000674F" w:rsidRPr="00A76EF2">
        <w:rPr>
          <w:rFonts w:ascii="Arial" w:eastAsia="Times New Roman" w:hAnsi="Arial" w:cs="Arial"/>
          <w:sz w:val="16"/>
          <w:szCs w:val="16"/>
          <w:lang w:val="hr-BA"/>
        </w:rPr>
        <w:t>)</w:t>
      </w:r>
      <w:r w:rsidR="00AF5696" w:rsidRPr="00A76EF2">
        <w:rPr>
          <w:rFonts w:ascii="Arial" w:eastAsia="Times New Roman" w:hAnsi="Arial" w:cs="Arial"/>
          <w:sz w:val="16"/>
          <w:szCs w:val="16"/>
          <w:lang w:val="hr-BA"/>
        </w:rPr>
        <w:t>.</w:t>
      </w:r>
    </w:p>
    <w:p w14:paraId="5CDEA1E0" w14:textId="63F4F506" w:rsidR="009F04A8" w:rsidRPr="00A76EF2" w:rsidRDefault="009F04A8" w:rsidP="00DB6B08">
      <w:pPr>
        <w:spacing w:after="0" w:line="240" w:lineRule="auto"/>
        <w:jc w:val="both"/>
        <w:rPr>
          <w:rFonts w:eastAsia="Times New Roman"/>
          <w:sz w:val="18"/>
          <w:szCs w:val="18"/>
          <w:lang w:val="hr-BA"/>
        </w:rPr>
      </w:pPr>
    </w:p>
    <w:p w14:paraId="18E6E28D" w14:textId="0CF81BDA" w:rsidR="009F04A8" w:rsidRPr="00A76EF2" w:rsidRDefault="009F04A8" w:rsidP="009F04A8">
      <w:pPr>
        <w:spacing w:after="0" w:line="240" w:lineRule="auto"/>
        <w:rPr>
          <w:rFonts w:eastAsia="Times New Roman"/>
          <w:sz w:val="18"/>
          <w:szCs w:val="18"/>
          <w:lang w:val="hr-BA"/>
        </w:rPr>
      </w:pPr>
    </w:p>
    <w:p w14:paraId="255134CB" w14:textId="4F4FC5DB" w:rsidR="009F04A8" w:rsidRPr="00A76EF2" w:rsidRDefault="0000674F" w:rsidP="009F04A8">
      <w:pPr>
        <w:spacing w:after="0" w:line="240" w:lineRule="auto"/>
        <w:rPr>
          <w:rFonts w:ascii="Times New Roman" w:eastAsia="Times New Roman" w:hAnsi="Times New Roman"/>
          <w:b/>
          <w:lang w:val="hr-BA"/>
        </w:rPr>
      </w:pPr>
      <w:r w:rsidRPr="00A76EF2">
        <w:rPr>
          <w:rFonts w:ascii="Times New Roman" w:eastAsia="Times New Roman" w:hAnsi="Times New Roman"/>
          <w:b/>
          <w:lang w:val="hr-BA"/>
        </w:rPr>
        <w:t xml:space="preserve">                                                                                                                          </w:t>
      </w:r>
      <w:r w:rsidR="009F04A8" w:rsidRPr="00A76EF2">
        <w:rPr>
          <w:rFonts w:ascii="Times New Roman" w:eastAsia="Times New Roman" w:hAnsi="Times New Roman"/>
          <w:b/>
          <w:lang w:val="hr-BA"/>
        </w:rPr>
        <w:t>V.</w:t>
      </w:r>
      <w:r w:rsidR="005A3459">
        <w:rPr>
          <w:rFonts w:ascii="Times New Roman" w:eastAsia="Times New Roman" w:hAnsi="Times New Roman"/>
          <w:b/>
          <w:lang w:val="hr-BA"/>
        </w:rPr>
        <w:t xml:space="preserve"> </w:t>
      </w:r>
      <w:r w:rsidR="009F04A8" w:rsidRPr="00A76EF2">
        <w:rPr>
          <w:rFonts w:ascii="Times New Roman" w:eastAsia="Times New Roman" w:hAnsi="Times New Roman"/>
          <w:b/>
          <w:lang w:val="hr-BA"/>
        </w:rPr>
        <w:t xml:space="preserve">D. </w:t>
      </w:r>
      <w:r w:rsidR="00716379" w:rsidRPr="00A76EF2">
        <w:rPr>
          <w:rFonts w:ascii="Times New Roman" w:eastAsia="Times New Roman" w:hAnsi="Times New Roman"/>
          <w:b/>
          <w:lang w:val="hr-BA"/>
        </w:rPr>
        <w:t>PREDSTOJNIK</w:t>
      </w:r>
      <w:r w:rsidR="005A3459">
        <w:rPr>
          <w:rFonts w:ascii="Times New Roman" w:eastAsia="Times New Roman" w:hAnsi="Times New Roman"/>
          <w:b/>
          <w:lang w:val="hr-BA"/>
        </w:rPr>
        <w:t>A</w:t>
      </w:r>
      <w:r w:rsidR="00716379" w:rsidRPr="00A76EF2">
        <w:rPr>
          <w:rFonts w:ascii="Times New Roman" w:eastAsia="Times New Roman" w:hAnsi="Times New Roman"/>
          <w:b/>
          <w:lang w:val="hr-BA"/>
        </w:rPr>
        <w:t xml:space="preserve"> ODJEL</w:t>
      </w:r>
      <w:r w:rsidR="009F04A8" w:rsidRPr="00A76EF2">
        <w:rPr>
          <w:rFonts w:ascii="Times New Roman" w:eastAsia="Times New Roman" w:hAnsi="Times New Roman"/>
          <w:b/>
          <w:lang w:val="hr-BA"/>
        </w:rPr>
        <w:t>A ZA STRUČNE I</w:t>
      </w:r>
    </w:p>
    <w:p w14:paraId="4A5B76A3" w14:textId="7042DAAF" w:rsidR="009F04A8" w:rsidRPr="00A76EF2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hr-BA"/>
        </w:rPr>
      </w:pPr>
      <w:r w:rsidRPr="00A76EF2">
        <w:rPr>
          <w:rFonts w:ascii="Times New Roman" w:eastAsia="Times New Roman" w:hAnsi="Times New Roman"/>
          <w:b/>
          <w:lang w:val="hr-BA"/>
        </w:rPr>
        <w:t xml:space="preserve">                                                                                                                                    ADMINISTRATIVNE POSLOVE</w:t>
      </w:r>
    </w:p>
    <w:p w14:paraId="5950EDE4" w14:textId="10C320AB" w:rsidR="009F04A8" w:rsidRPr="00A76EF2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hr-BA"/>
        </w:rPr>
      </w:pPr>
    </w:p>
    <w:p w14:paraId="28C8F59F" w14:textId="4083A2C3" w:rsidR="009F04A8" w:rsidRPr="00A76EF2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hr-BA"/>
        </w:rPr>
      </w:pPr>
    </w:p>
    <w:p w14:paraId="4DC890B7" w14:textId="15D8E1B0" w:rsidR="009F04A8" w:rsidRPr="00A76EF2" w:rsidRDefault="0000674F" w:rsidP="009F04A8">
      <w:pPr>
        <w:spacing w:after="0" w:line="240" w:lineRule="auto"/>
        <w:rPr>
          <w:rFonts w:ascii="Times New Roman" w:eastAsia="Times New Roman" w:hAnsi="Times New Roman"/>
          <w:b/>
          <w:lang w:val="hr-BA"/>
        </w:rPr>
      </w:pPr>
      <w:r w:rsidRPr="00A76EF2">
        <w:rPr>
          <w:rFonts w:ascii="Times New Roman" w:eastAsia="Times New Roman" w:hAnsi="Times New Roman"/>
          <w:b/>
          <w:lang w:val="hr-BA"/>
        </w:rPr>
        <w:t xml:space="preserve">                                                                                                                              </w:t>
      </w:r>
      <w:r w:rsidR="00B177A5" w:rsidRPr="00A76EF2">
        <w:rPr>
          <w:rFonts w:ascii="Times New Roman" w:eastAsia="Times New Roman" w:hAnsi="Times New Roman"/>
          <w:b/>
          <w:lang w:val="hr-BA"/>
        </w:rPr>
        <w:t xml:space="preserve">        </w:t>
      </w:r>
      <w:r w:rsidRPr="00A76EF2">
        <w:rPr>
          <w:rFonts w:ascii="Times New Roman" w:eastAsia="Times New Roman" w:hAnsi="Times New Roman"/>
          <w:b/>
          <w:lang w:val="hr-BA"/>
        </w:rPr>
        <w:t xml:space="preserve">     </w:t>
      </w:r>
      <w:r w:rsidR="009F04A8" w:rsidRPr="00A76EF2">
        <w:rPr>
          <w:rFonts w:ascii="Times New Roman" w:eastAsia="Times New Roman" w:hAnsi="Times New Roman"/>
          <w:b/>
          <w:lang w:val="hr-BA"/>
        </w:rPr>
        <w:t xml:space="preserve">Alma Kaloper, dipl. </w:t>
      </w:r>
      <w:r w:rsidRPr="00A76EF2">
        <w:rPr>
          <w:rFonts w:ascii="Times New Roman" w:eastAsia="Times New Roman" w:hAnsi="Times New Roman"/>
          <w:b/>
          <w:lang w:val="hr-BA"/>
        </w:rPr>
        <w:t>oec</w:t>
      </w:r>
      <w:r w:rsidR="00716379" w:rsidRPr="00A76EF2">
        <w:rPr>
          <w:rFonts w:ascii="Times New Roman" w:eastAsia="Times New Roman" w:hAnsi="Times New Roman"/>
          <w:b/>
          <w:lang w:val="hr-BA"/>
        </w:rPr>
        <w:t>.</w:t>
      </w:r>
    </w:p>
    <w:p w14:paraId="07B0FBEC" w14:textId="449C62C0" w:rsidR="009F04A8" w:rsidRPr="00A76EF2" w:rsidRDefault="009F04A8" w:rsidP="009F04A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hr-BA"/>
        </w:rPr>
      </w:pPr>
      <w:r w:rsidRPr="00A76EF2">
        <w:rPr>
          <w:rFonts w:ascii="Times New Roman" w:eastAsia="Times New Roman" w:hAnsi="Times New Roman"/>
          <w:b/>
          <w:sz w:val="20"/>
          <w:szCs w:val="20"/>
          <w:lang w:val="hr-BA"/>
        </w:rPr>
        <w:t>DOSTAVITI:</w:t>
      </w:r>
    </w:p>
    <w:p w14:paraId="3E853120" w14:textId="075F45F1" w:rsidR="009F04A8" w:rsidRPr="00A76EF2" w:rsidRDefault="00716379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BA"/>
        </w:rPr>
      </w:pPr>
      <w:r w:rsidRPr="00A76EF2">
        <w:rPr>
          <w:rFonts w:ascii="Times New Roman" w:hAnsi="Times New Roman"/>
          <w:lang w:val="hr-BA"/>
        </w:rPr>
        <w:t>Odjel</w:t>
      </w:r>
      <w:r w:rsidR="003506B2" w:rsidRPr="00A76EF2">
        <w:rPr>
          <w:rFonts w:ascii="Times New Roman" w:hAnsi="Times New Roman"/>
          <w:lang w:val="hr-BA"/>
        </w:rPr>
        <w:t>u</w:t>
      </w:r>
      <w:r w:rsidR="0000674F" w:rsidRPr="00A76EF2">
        <w:rPr>
          <w:rFonts w:ascii="Times New Roman" w:hAnsi="Times New Roman"/>
          <w:lang w:val="hr-BA"/>
        </w:rPr>
        <w:t xml:space="preserve"> za stručne i administrativne</w:t>
      </w:r>
      <w:r w:rsidR="00B177A5" w:rsidRPr="00A76EF2">
        <w:rPr>
          <w:rFonts w:ascii="Times New Roman" w:hAnsi="Times New Roman"/>
          <w:lang w:val="hr-BA"/>
        </w:rPr>
        <w:t xml:space="preserve"> poslove</w:t>
      </w:r>
      <w:r w:rsidRPr="00A76EF2">
        <w:rPr>
          <w:rFonts w:ascii="Times New Roman" w:hAnsi="Times New Roman"/>
          <w:lang w:val="hr-BA"/>
        </w:rPr>
        <w:t>,</w:t>
      </w:r>
    </w:p>
    <w:p w14:paraId="22548128" w14:textId="30DDB685" w:rsidR="00B177A5" w:rsidRPr="00A76EF2" w:rsidRDefault="00B177A5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BA"/>
        </w:rPr>
      </w:pPr>
      <w:r w:rsidRPr="00A76EF2">
        <w:rPr>
          <w:rFonts w:ascii="Times New Roman" w:hAnsi="Times New Roman"/>
          <w:lang w:val="hr-BA"/>
        </w:rPr>
        <w:t>Mjesn</w:t>
      </w:r>
      <w:r w:rsidR="003506B2" w:rsidRPr="00A76EF2">
        <w:rPr>
          <w:rFonts w:ascii="Times New Roman" w:hAnsi="Times New Roman"/>
          <w:lang w:val="hr-BA"/>
        </w:rPr>
        <w:t>im</w:t>
      </w:r>
      <w:r w:rsidRPr="00A76EF2">
        <w:rPr>
          <w:rFonts w:ascii="Times New Roman" w:hAnsi="Times New Roman"/>
          <w:lang w:val="hr-BA"/>
        </w:rPr>
        <w:t xml:space="preserve"> zajednic</w:t>
      </w:r>
      <w:r w:rsidR="003506B2" w:rsidRPr="00A76EF2">
        <w:rPr>
          <w:rFonts w:ascii="Times New Roman" w:hAnsi="Times New Roman"/>
          <w:lang w:val="hr-BA"/>
        </w:rPr>
        <w:t>ama</w:t>
      </w:r>
      <w:r w:rsidR="00716379" w:rsidRPr="00A76EF2">
        <w:rPr>
          <w:rFonts w:ascii="Times New Roman" w:hAnsi="Times New Roman"/>
          <w:lang w:val="hr-BA"/>
        </w:rPr>
        <w:t>,</w:t>
      </w:r>
    </w:p>
    <w:p w14:paraId="303A1CFC" w14:textId="4C61D541" w:rsidR="00B177A5" w:rsidRPr="00A76EF2" w:rsidRDefault="00716379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BA"/>
        </w:rPr>
      </w:pPr>
      <w:r w:rsidRPr="00A76EF2">
        <w:rPr>
          <w:rFonts w:ascii="Times New Roman" w:hAnsi="Times New Roman"/>
          <w:lang w:val="hr-BA"/>
        </w:rPr>
        <w:t>Pododjel</w:t>
      </w:r>
      <w:r w:rsidR="003506B2" w:rsidRPr="00A76EF2">
        <w:rPr>
          <w:rFonts w:ascii="Times New Roman" w:hAnsi="Times New Roman"/>
          <w:lang w:val="hr-BA"/>
        </w:rPr>
        <w:t>u</w:t>
      </w:r>
      <w:r w:rsidR="00B177A5" w:rsidRPr="00A76EF2">
        <w:rPr>
          <w:rFonts w:ascii="Times New Roman" w:hAnsi="Times New Roman"/>
          <w:lang w:val="hr-BA"/>
        </w:rPr>
        <w:t xml:space="preserve"> za podršku MZ, NVO i UG</w:t>
      </w:r>
      <w:r w:rsidRPr="00A76EF2">
        <w:rPr>
          <w:rFonts w:ascii="Times New Roman" w:hAnsi="Times New Roman"/>
          <w:lang w:val="hr-BA"/>
        </w:rPr>
        <w:t>,</w:t>
      </w:r>
    </w:p>
    <w:p w14:paraId="0080334F" w14:textId="010E2356" w:rsidR="009F04A8" w:rsidRPr="00A76EF2" w:rsidRDefault="009F04A8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BA"/>
        </w:rPr>
      </w:pPr>
      <w:r w:rsidRPr="00A76EF2">
        <w:rPr>
          <w:rFonts w:ascii="Times New Roman" w:hAnsi="Times New Roman"/>
          <w:lang w:val="hr-BA"/>
        </w:rPr>
        <w:t>Evidencij</w:t>
      </w:r>
      <w:r w:rsidR="003506B2" w:rsidRPr="00A76EF2">
        <w:rPr>
          <w:rFonts w:ascii="Times New Roman" w:hAnsi="Times New Roman"/>
          <w:lang w:val="hr-BA"/>
        </w:rPr>
        <w:t>i</w:t>
      </w:r>
      <w:r w:rsidR="00716379" w:rsidRPr="00A76EF2">
        <w:rPr>
          <w:rFonts w:ascii="Times New Roman" w:hAnsi="Times New Roman"/>
          <w:lang w:val="hr-BA"/>
        </w:rPr>
        <w:t>,</w:t>
      </w:r>
    </w:p>
    <w:p w14:paraId="174E7105" w14:textId="167E2021" w:rsidR="009F04A8" w:rsidRPr="00A76EF2" w:rsidRDefault="00716379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BA"/>
        </w:rPr>
      </w:pPr>
      <w:r w:rsidRPr="00A76EF2">
        <w:rPr>
          <w:rFonts w:ascii="Times New Roman" w:hAnsi="Times New Roman"/>
          <w:lang w:val="hr-BA"/>
        </w:rPr>
        <w:t>Pismohrani</w:t>
      </w:r>
      <w:r w:rsidR="0000674F" w:rsidRPr="00A76EF2">
        <w:rPr>
          <w:rFonts w:ascii="Times New Roman" w:hAnsi="Times New Roman"/>
          <w:lang w:val="hr-BA"/>
        </w:rPr>
        <w:t>.</w:t>
      </w:r>
    </w:p>
    <w:sectPr w:rsidR="009F04A8" w:rsidRPr="00A76EF2" w:rsidSect="003C51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20A7" w14:textId="77777777" w:rsidR="00902E0F" w:rsidRDefault="00902E0F" w:rsidP="003411AE">
      <w:pPr>
        <w:spacing w:after="0" w:line="240" w:lineRule="auto"/>
      </w:pPr>
      <w:r>
        <w:separator/>
      </w:r>
    </w:p>
  </w:endnote>
  <w:endnote w:type="continuationSeparator" w:id="0">
    <w:p w14:paraId="453053AE" w14:textId="77777777" w:rsidR="00902E0F" w:rsidRDefault="00902E0F" w:rsidP="003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D9F6" w14:textId="77777777" w:rsidR="00902E0F" w:rsidRDefault="00902E0F" w:rsidP="003411AE">
      <w:pPr>
        <w:spacing w:after="0" w:line="240" w:lineRule="auto"/>
      </w:pPr>
      <w:r>
        <w:separator/>
      </w:r>
    </w:p>
  </w:footnote>
  <w:footnote w:type="continuationSeparator" w:id="0">
    <w:p w14:paraId="0509B4B7" w14:textId="77777777" w:rsidR="00902E0F" w:rsidRDefault="00902E0F" w:rsidP="0034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C61"/>
    <w:multiLevelType w:val="hybridMultilevel"/>
    <w:tmpl w:val="FBBE53F2"/>
    <w:lvl w:ilvl="0" w:tplc="13B6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D7CC4"/>
    <w:multiLevelType w:val="multilevel"/>
    <w:tmpl w:val="6CF2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1569"/>
    <w:multiLevelType w:val="hybridMultilevel"/>
    <w:tmpl w:val="1534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935"/>
    <w:multiLevelType w:val="multilevel"/>
    <w:tmpl w:val="A89C1464"/>
    <w:lvl w:ilvl="0">
      <w:start w:val="1"/>
      <w:numFmt w:val="bullet"/>
      <w:lvlText w:val="⮚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290D15"/>
    <w:multiLevelType w:val="hybridMultilevel"/>
    <w:tmpl w:val="4A6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B6E"/>
    <w:multiLevelType w:val="hybridMultilevel"/>
    <w:tmpl w:val="A2F4F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3FE7"/>
    <w:multiLevelType w:val="hybridMultilevel"/>
    <w:tmpl w:val="BD1C4BAC"/>
    <w:lvl w:ilvl="0" w:tplc="26A0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A506E"/>
    <w:multiLevelType w:val="hybridMultilevel"/>
    <w:tmpl w:val="A172FE62"/>
    <w:lvl w:ilvl="0" w:tplc="93A21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587"/>
    <w:multiLevelType w:val="hybridMultilevel"/>
    <w:tmpl w:val="2B60558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2923"/>
    <w:multiLevelType w:val="hybridMultilevel"/>
    <w:tmpl w:val="DE0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0AD"/>
    <w:multiLevelType w:val="hybridMultilevel"/>
    <w:tmpl w:val="CC32521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6B7D98"/>
    <w:multiLevelType w:val="hybridMultilevel"/>
    <w:tmpl w:val="DB749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64CE"/>
    <w:multiLevelType w:val="hybridMultilevel"/>
    <w:tmpl w:val="7238423E"/>
    <w:lvl w:ilvl="0" w:tplc="73C60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6426F"/>
    <w:multiLevelType w:val="hybridMultilevel"/>
    <w:tmpl w:val="750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2DCB"/>
    <w:multiLevelType w:val="hybridMultilevel"/>
    <w:tmpl w:val="4A642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53CA2"/>
    <w:multiLevelType w:val="multilevel"/>
    <w:tmpl w:val="AE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F7060"/>
    <w:multiLevelType w:val="hybridMultilevel"/>
    <w:tmpl w:val="A4527996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B3D6380"/>
    <w:multiLevelType w:val="hybridMultilevel"/>
    <w:tmpl w:val="326E22F2"/>
    <w:lvl w:ilvl="0" w:tplc="5B924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8B711F"/>
    <w:multiLevelType w:val="hybridMultilevel"/>
    <w:tmpl w:val="92228B16"/>
    <w:lvl w:ilvl="0" w:tplc="FEACD99A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4465F"/>
    <w:multiLevelType w:val="hybridMultilevel"/>
    <w:tmpl w:val="F1D86F2E"/>
    <w:lvl w:ilvl="0" w:tplc="B1047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AE6802"/>
    <w:multiLevelType w:val="multilevel"/>
    <w:tmpl w:val="982A2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9015A8"/>
    <w:multiLevelType w:val="multilevel"/>
    <w:tmpl w:val="25E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D67C1"/>
    <w:multiLevelType w:val="multilevel"/>
    <w:tmpl w:val="6B8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E33E1"/>
    <w:multiLevelType w:val="hybridMultilevel"/>
    <w:tmpl w:val="D00CD846"/>
    <w:lvl w:ilvl="0" w:tplc="7EF63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E506F8"/>
    <w:multiLevelType w:val="hybridMultilevel"/>
    <w:tmpl w:val="CFE4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E50C5"/>
    <w:multiLevelType w:val="hybridMultilevel"/>
    <w:tmpl w:val="6D50F154"/>
    <w:lvl w:ilvl="0" w:tplc="98D25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321021"/>
    <w:multiLevelType w:val="hybridMultilevel"/>
    <w:tmpl w:val="CB5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54EE"/>
    <w:multiLevelType w:val="hybridMultilevel"/>
    <w:tmpl w:val="9C18BE9C"/>
    <w:lvl w:ilvl="0" w:tplc="79901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4F4A22"/>
    <w:multiLevelType w:val="hybridMultilevel"/>
    <w:tmpl w:val="EC2CE69A"/>
    <w:lvl w:ilvl="0" w:tplc="7DFCC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62219C"/>
    <w:multiLevelType w:val="hybridMultilevel"/>
    <w:tmpl w:val="718453A0"/>
    <w:lvl w:ilvl="0" w:tplc="14684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A33443"/>
    <w:multiLevelType w:val="hybridMultilevel"/>
    <w:tmpl w:val="0EAC4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A6107"/>
    <w:multiLevelType w:val="hybridMultilevel"/>
    <w:tmpl w:val="2D9C052E"/>
    <w:lvl w:ilvl="0" w:tplc="1786CAC4">
      <w:start w:val="7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80038"/>
    <w:multiLevelType w:val="hybridMultilevel"/>
    <w:tmpl w:val="74F09818"/>
    <w:lvl w:ilvl="0" w:tplc="629C7790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09EF"/>
    <w:multiLevelType w:val="hybridMultilevel"/>
    <w:tmpl w:val="EB8AAB36"/>
    <w:lvl w:ilvl="0" w:tplc="AD10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A23C32"/>
    <w:multiLevelType w:val="hybridMultilevel"/>
    <w:tmpl w:val="7DE6832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6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271AB"/>
    <w:multiLevelType w:val="hybridMultilevel"/>
    <w:tmpl w:val="451CAFB0"/>
    <w:lvl w:ilvl="0" w:tplc="5A3AEC78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241A"/>
    <w:multiLevelType w:val="multilevel"/>
    <w:tmpl w:val="7AF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434F3C"/>
    <w:multiLevelType w:val="hybridMultilevel"/>
    <w:tmpl w:val="0DD881A8"/>
    <w:lvl w:ilvl="0" w:tplc="F0EE8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7A1531"/>
    <w:multiLevelType w:val="multilevel"/>
    <w:tmpl w:val="584CA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28"/>
  </w:num>
  <w:num w:numId="4">
    <w:abstractNumId w:val="29"/>
  </w:num>
  <w:num w:numId="5">
    <w:abstractNumId w:val="17"/>
  </w:num>
  <w:num w:numId="6">
    <w:abstractNumId w:val="19"/>
  </w:num>
  <w:num w:numId="7">
    <w:abstractNumId w:val="18"/>
  </w:num>
  <w:num w:numId="8">
    <w:abstractNumId w:val="12"/>
  </w:num>
  <w:num w:numId="9">
    <w:abstractNumId w:val="27"/>
  </w:num>
  <w:num w:numId="10">
    <w:abstractNumId w:val="37"/>
  </w:num>
  <w:num w:numId="11">
    <w:abstractNumId w:val="23"/>
  </w:num>
  <w:num w:numId="12">
    <w:abstractNumId w:val="9"/>
  </w:num>
  <w:num w:numId="13">
    <w:abstractNumId w:val="31"/>
  </w:num>
  <w:num w:numId="14">
    <w:abstractNumId w:val="0"/>
  </w:num>
  <w:num w:numId="15">
    <w:abstractNumId w:val="33"/>
  </w:num>
  <w:num w:numId="16">
    <w:abstractNumId w:val="6"/>
  </w:num>
  <w:num w:numId="17">
    <w:abstractNumId w:val="2"/>
  </w:num>
  <w:num w:numId="18">
    <w:abstractNumId w:val="4"/>
  </w:num>
  <w:num w:numId="19">
    <w:abstractNumId w:val="14"/>
  </w:num>
  <w:num w:numId="20">
    <w:abstractNumId w:val="20"/>
  </w:num>
  <w:num w:numId="21">
    <w:abstractNumId w:val="24"/>
  </w:num>
  <w:num w:numId="22">
    <w:abstractNumId w:val="13"/>
  </w:num>
  <w:num w:numId="23">
    <w:abstractNumId w:val="34"/>
  </w:num>
  <w:num w:numId="24">
    <w:abstractNumId w:val="11"/>
  </w:num>
  <w:num w:numId="25">
    <w:abstractNumId w:val="3"/>
  </w:num>
  <w:num w:numId="26">
    <w:abstractNumId w:val="16"/>
  </w:num>
  <w:num w:numId="27">
    <w:abstractNumId w:val="22"/>
  </w:num>
  <w:num w:numId="28">
    <w:abstractNumId w:val="5"/>
  </w:num>
  <w:num w:numId="29">
    <w:abstractNumId w:val="26"/>
  </w:num>
  <w:num w:numId="30">
    <w:abstractNumId w:val="36"/>
  </w:num>
  <w:num w:numId="31">
    <w:abstractNumId w:val="21"/>
  </w:num>
  <w:num w:numId="32">
    <w:abstractNumId w:val="1"/>
  </w:num>
  <w:num w:numId="33">
    <w:abstractNumId w:val="15"/>
  </w:num>
  <w:num w:numId="34">
    <w:abstractNumId w:val="24"/>
  </w:num>
  <w:num w:numId="35">
    <w:abstractNumId w:val="7"/>
  </w:num>
  <w:num w:numId="36">
    <w:abstractNumId w:val="30"/>
  </w:num>
  <w:num w:numId="37">
    <w:abstractNumId w:val="10"/>
  </w:num>
  <w:num w:numId="38">
    <w:abstractNumId w:val="38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D"/>
    <w:rsid w:val="000062C8"/>
    <w:rsid w:val="0000674F"/>
    <w:rsid w:val="0001133B"/>
    <w:rsid w:val="00012317"/>
    <w:rsid w:val="00012FB0"/>
    <w:rsid w:val="00013785"/>
    <w:rsid w:val="00015AC8"/>
    <w:rsid w:val="00015B7F"/>
    <w:rsid w:val="00016EF3"/>
    <w:rsid w:val="00020285"/>
    <w:rsid w:val="0002409A"/>
    <w:rsid w:val="0003141A"/>
    <w:rsid w:val="000329CC"/>
    <w:rsid w:val="00034E59"/>
    <w:rsid w:val="00035BED"/>
    <w:rsid w:val="00037D0E"/>
    <w:rsid w:val="00037E46"/>
    <w:rsid w:val="00045485"/>
    <w:rsid w:val="000543DC"/>
    <w:rsid w:val="00061222"/>
    <w:rsid w:val="00061592"/>
    <w:rsid w:val="00067BC3"/>
    <w:rsid w:val="00075A9D"/>
    <w:rsid w:val="00076AAC"/>
    <w:rsid w:val="00077C59"/>
    <w:rsid w:val="000812DA"/>
    <w:rsid w:val="000841DE"/>
    <w:rsid w:val="000865C3"/>
    <w:rsid w:val="00086FFC"/>
    <w:rsid w:val="000932BE"/>
    <w:rsid w:val="00093E80"/>
    <w:rsid w:val="000947C3"/>
    <w:rsid w:val="00095B93"/>
    <w:rsid w:val="000B031B"/>
    <w:rsid w:val="000B1506"/>
    <w:rsid w:val="000B2D68"/>
    <w:rsid w:val="000B42D7"/>
    <w:rsid w:val="000B58DD"/>
    <w:rsid w:val="000B6807"/>
    <w:rsid w:val="000B74DE"/>
    <w:rsid w:val="000C458F"/>
    <w:rsid w:val="000D2AEE"/>
    <w:rsid w:val="000D5ADF"/>
    <w:rsid w:val="000D731A"/>
    <w:rsid w:val="000E0B38"/>
    <w:rsid w:val="001019C4"/>
    <w:rsid w:val="001047E4"/>
    <w:rsid w:val="00111C37"/>
    <w:rsid w:val="00113664"/>
    <w:rsid w:val="001142AF"/>
    <w:rsid w:val="00115F25"/>
    <w:rsid w:val="00120D7F"/>
    <w:rsid w:val="0012465B"/>
    <w:rsid w:val="001312FD"/>
    <w:rsid w:val="00133151"/>
    <w:rsid w:val="00142F1B"/>
    <w:rsid w:val="00153E18"/>
    <w:rsid w:val="00154AEB"/>
    <w:rsid w:val="00155FF4"/>
    <w:rsid w:val="00157493"/>
    <w:rsid w:val="001647D7"/>
    <w:rsid w:val="0016543E"/>
    <w:rsid w:val="0017114C"/>
    <w:rsid w:val="0017416B"/>
    <w:rsid w:val="001742F2"/>
    <w:rsid w:val="00174BF8"/>
    <w:rsid w:val="00175067"/>
    <w:rsid w:val="00175A89"/>
    <w:rsid w:val="00176724"/>
    <w:rsid w:val="00177212"/>
    <w:rsid w:val="001813D0"/>
    <w:rsid w:val="00181B97"/>
    <w:rsid w:val="00182EE8"/>
    <w:rsid w:val="001858D0"/>
    <w:rsid w:val="001871A7"/>
    <w:rsid w:val="00191883"/>
    <w:rsid w:val="001925CC"/>
    <w:rsid w:val="001962F2"/>
    <w:rsid w:val="001978CF"/>
    <w:rsid w:val="001A3B33"/>
    <w:rsid w:val="001A4899"/>
    <w:rsid w:val="001A5CEF"/>
    <w:rsid w:val="001A7EEB"/>
    <w:rsid w:val="001B1157"/>
    <w:rsid w:val="001B7283"/>
    <w:rsid w:val="001C0F15"/>
    <w:rsid w:val="001C157A"/>
    <w:rsid w:val="001C2E54"/>
    <w:rsid w:val="001C39E5"/>
    <w:rsid w:val="001C420A"/>
    <w:rsid w:val="001C5835"/>
    <w:rsid w:val="001C6D98"/>
    <w:rsid w:val="001D0D3F"/>
    <w:rsid w:val="001D3396"/>
    <w:rsid w:val="001D4354"/>
    <w:rsid w:val="001D54C2"/>
    <w:rsid w:val="001D6530"/>
    <w:rsid w:val="001D6ACC"/>
    <w:rsid w:val="001E0F24"/>
    <w:rsid w:val="001E2CFB"/>
    <w:rsid w:val="001E59EF"/>
    <w:rsid w:val="001F0DAA"/>
    <w:rsid w:val="001F44F2"/>
    <w:rsid w:val="001F47C3"/>
    <w:rsid w:val="001F5AB3"/>
    <w:rsid w:val="001F73B4"/>
    <w:rsid w:val="001F7C57"/>
    <w:rsid w:val="002042E3"/>
    <w:rsid w:val="00206D7B"/>
    <w:rsid w:val="00207EB3"/>
    <w:rsid w:val="00210F52"/>
    <w:rsid w:val="00213DD3"/>
    <w:rsid w:val="0021426F"/>
    <w:rsid w:val="002268EF"/>
    <w:rsid w:val="002371FF"/>
    <w:rsid w:val="00240FDD"/>
    <w:rsid w:val="00254106"/>
    <w:rsid w:val="00260AC5"/>
    <w:rsid w:val="00264411"/>
    <w:rsid w:val="002650B3"/>
    <w:rsid w:val="00265BA0"/>
    <w:rsid w:val="002667EE"/>
    <w:rsid w:val="00266F73"/>
    <w:rsid w:val="00270A12"/>
    <w:rsid w:val="00271169"/>
    <w:rsid w:val="0027327D"/>
    <w:rsid w:val="00274A9A"/>
    <w:rsid w:val="0028392C"/>
    <w:rsid w:val="002907A3"/>
    <w:rsid w:val="00291749"/>
    <w:rsid w:val="002918B0"/>
    <w:rsid w:val="002921E9"/>
    <w:rsid w:val="00293C9D"/>
    <w:rsid w:val="002961A6"/>
    <w:rsid w:val="002A3B28"/>
    <w:rsid w:val="002A697C"/>
    <w:rsid w:val="002B0BBB"/>
    <w:rsid w:val="002B2E63"/>
    <w:rsid w:val="002B40A9"/>
    <w:rsid w:val="002C045D"/>
    <w:rsid w:val="002C20E3"/>
    <w:rsid w:val="002C585C"/>
    <w:rsid w:val="002C6334"/>
    <w:rsid w:val="002C781D"/>
    <w:rsid w:val="002D1A73"/>
    <w:rsid w:val="002D1F25"/>
    <w:rsid w:val="002D2472"/>
    <w:rsid w:val="002D6ADD"/>
    <w:rsid w:val="002E7C42"/>
    <w:rsid w:val="002F71B8"/>
    <w:rsid w:val="0030674A"/>
    <w:rsid w:val="00310A65"/>
    <w:rsid w:val="00311603"/>
    <w:rsid w:val="00312CAB"/>
    <w:rsid w:val="0031475F"/>
    <w:rsid w:val="0031498E"/>
    <w:rsid w:val="00314B15"/>
    <w:rsid w:val="00316402"/>
    <w:rsid w:val="0031659D"/>
    <w:rsid w:val="003171A7"/>
    <w:rsid w:val="00320E07"/>
    <w:rsid w:val="00320E90"/>
    <w:rsid w:val="0032213D"/>
    <w:rsid w:val="00335D19"/>
    <w:rsid w:val="003411AE"/>
    <w:rsid w:val="0034137C"/>
    <w:rsid w:val="00342E19"/>
    <w:rsid w:val="00345F6A"/>
    <w:rsid w:val="00346F80"/>
    <w:rsid w:val="003506B2"/>
    <w:rsid w:val="0035466A"/>
    <w:rsid w:val="00354777"/>
    <w:rsid w:val="00356E06"/>
    <w:rsid w:val="00357AB3"/>
    <w:rsid w:val="0036485A"/>
    <w:rsid w:val="003679E9"/>
    <w:rsid w:val="00371514"/>
    <w:rsid w:val="00374FC3"/>
    <w:rsid w:val="003823A0"/>
    <w:rsid w:val="0038312E"/>
    <w:rsid w:val="00385D2A"/>
    <w:rsid w:val="00385FA8"/>
    <w:rsid w:val="003908AE"/>
    <w:rsid w:val="00391627"/>
    <w:rsid w:val="00392736"/>
    <w:rsid w:val="00392A53"/>
    <w:rsid w:val="00393206"/>
    <w:rsid w:val="00395301"/>
    <w:rsid w:val="003976B6"/>
    <w:rsid w:val="00397BF6"/>
    <w:rsid w:val="003A38DA"/>
    <w:rsid w:val="003B5776"/>
    <w:rsid w:val="003C101C"/>
    <w:rsid w:val="003C146C"/>
    <w:rsid w:val="003C24F5"/>
    <w:rsid w:val="003C38F9"/>
    <w:rsid w:val="003C3D92"/>
    <w:rsid w:val="003C4BF3"/>
    <w:rsid w:val="003C518D"/>
    <w:rsid w:val="003C6B4B"/>
    <w:rsid w:val="003C7B04"/>
    <w:rsid w:val="003E12C9"/>
    <w:rsid w:val="003E3397"/>
    <w:rsid w:val="003E6D6A"/>
    <w:rsid w:val="003F0185"/>
    <w:rsid w:val="003F7804"/>
    <w:rsid w:val="00406F9F"/>
    <w:rsid w:val="0041144B"/>
    <w:rsid w:val="00422142"/>
    <w:rsid w:val="00423126"/>
    <w:rsid w:val="00425785"/>
    <w:rsid w:val="00426979"/>
    <w:rsid w:val="00427ADF"/>
    <w:rsid w:val="00430109"/>
    <w:rsid w:val="0043637D"/>
    <w:rsid w:val="0044157C"/>
    <w:rsid w:val="00441CF8"/>
    <w:rsid w:val="00451CF9"/>
    <w:rsid w:val="00454DB8"/>
    <w:rsid w:val="004607A7"/>
    <w:rsid w:val="00472401"/>
    <w:rsid w:val="00472B8E"/>
    <w:rsid w:val="004733A2"/>
    <w:rsid w:val="00474CEE"/>
    <w:rsid w:val="00477D22"/>
    <w:rsid w:val="00481459"/>
    <w:rsid w:val="004841FD"/>
    <w:rsid w:val="00484CBD"/>
    <w:rsid w:val="0048749A"/>
    <w:rsid w:val="00494999"/>
    <w:rsid w:val="004969E1"/>
    <w:rsid w:val="0049778C"/>
    <w:rsid w:val="004A4FE2"/>
    <w:rsid w:val="004A629A"/>
    <w:rsid w:val="004A645C"/>
    <w:rsid w:val="004A736F"/>
    <w:rsid w:val="004B1FE2"/>
    <w:rsid w:val="004B30F3"/>
    <w:rsid w:val="004B4FAA"/>
    <w:rsid w:val="004B6264"/>
    <w:rsid w:val="004B62EC"/>
    <w:rsid w:val="004C2817"/>
    <w:rsid w:val="004C28F9"/>
    <w:rsid w:val="004C67DC"/>
    <w:rsid w:val="004C78F7"/>
    <w:rsid w:val="004D012F"/>
    <w:rsid w:val="004D4EC5"/>
    <w:rsid w:val="004D783B"/>
    <w:rsid w:val="004D7EE6"/>
    <w:rsid w:val="004E46DA"/>
    <w:rsid w:val="004E66B4"/>
    <w:rsid w:val="004E6B89"/>
    <w:rsid w:val="004F3F7C"/>
    <w:rsid w:val="004F4D46"/>
    <w:rsid w:val="004F5EFD"/>
    <w:rsid w:val="004F7F35"/>
    <w:rsid w:val="005066AC"/>
    <w:rsid w:val="00507B59"/>
    <w:rsid w:val="00512554"/>
    <w:rsid w:val="005132C4"/>
    <w:rsid w:val="00521C18"/>
    <w:rsid w:val="00522398"/>
    <w:rsid w:val="00526293"/>
    <w:rsid w:val="00530A37"/>
    <w:rsid w:val="0053109B"/>
    <w:rsid w:val="00533F75"/>
    <w:rsid w:val="00534D13"/>
    <w:rsid w:val="00537E46"/>
    <w:rsid w:val="0054048E"/>
    <w:rsid w:val="00547CDE"/>
    <w:rsid w:val="00556D9A"/>
    <w:rsid w:val="005573F9"/>
    <w:rsid w:val="00561246"/>
    <w:rsid w:val="0056480D"/>
    <w:rsid w:val="00565108"/>
    <w:rsid w:val="005668CF"/>
    <w:rsid w:val="0057208F"/>
    <w:rsid w:val="00572841"/>
    <w:rsid w:val="00572F7D"/>
    <w:rsid w:val="00573062"/>
    <w:rsid w:val="00575D3A"/>
    <w:rsid w:val="00576DB7"/>
    <w:rsid w:val="00577AEB"/>
    <w:rsid w:val="00580B47"/>
    <w:rsid w:val="00586935"/>
    <w:rsid w:val="00591F6E"/>
    <w:rsid w:val="00597191"/>
    <w:rsid w:val="00597F2A"/>
    <w:rsid w:val="005A2D6D"/>
    <w:rsid w:val="005A3459"/>
    <w:rsid w:val="005B0F3D"/>
    <w:rsid w:val="005B13F0"/>
    <w:rsid w:val="005B38DA"/>
    <w:rsid w:val="005B70D8"/>
    <w:rsid w:val="005C0A6A"/>
    <w:rsid w:val="005C144E"/>
    <w:rsid w:val="005C27CA"/>
    <w:rsid w:val="005C2EE6"/>
    <w:rsid w:val="005C451B"/>
    <w:rsid w:val="005C6A0C"/>
    <w:rsid w:val="005D33EF"/>
    <w:rsid w:val="005E3E46"/>
    <w:rsid w:val="005F4B65"/>
    <w:rsid w:val="00601D23"/>
    <w:rsid w:val="0060226D"/>
    <w:rsid w:val="00602B2D"/>
    <w:rsid w:val="00605DC3"/>
    <w:rsid w:val="00606408"/>
    <w:rsid w:val="0061013A"/>
    <w:rsid w:val="00613EAE"/>
    <w:rsid w:val="00614D9B"/>
    <w:rsid w:val="00615CDA"/>
    <w:rsid w:val="00624A84"/>
    <w:rsid w:val="0062635F"/>
    <w:rsid w:val="006277FB"/>
    <w:rsid w:val="006300FB"/>
    <w:rsid w:val="00630623"/>
    <w:rsid w:val="00632E4E"/>
    <w:rsid w:val="00635289"/>
    <w:rsid w:val="00636DDD"/>
    <w:rsid w:val="006401E3"/>
    <w:rsid w:val="006404FF"/>
    <w:rsid w:val="0065103F"/>
    <w:rsid w:val="00651BA1"/>
    <w:rsid w:val="0065420F"/>
    <w:rsid w:val="0065579E"/>
    <w:rsid w:val="006564BB"/>
    <w:rsid w:val="00660B7F"/>
    <w:rsid w:val="00660CCD"/>
    <w:rsid w:val="00662064"/>
    <w:rsid w:val="00670B8A"/>
    <w:rsid w:val="00671EE7"/>
    <w:rsid w:val="006742E1"/>
    <w:rsid w:val="00675F6F"/>
    <w:rsid w:val="00680C31"/>
    <w:rsid w:val="006909CA"/>
    <w:rsid w:val="00694422"/>
    <w:rsid w:val="00694B96"/>
    <w:rsid w:val="00696A63"/>
    <w:rsid w:val="006A1D4F"/>
    <w:rsid w:val="006A41B1"/>
    <w:rsid w:val="006B0AF1"/>
    <w:rsid w:val="006B0E3E"/>
    <w:rsid w:val="006B4092"/>
    <w:rsid w:val="006B7066"/>
    <w:rsid w:val="006C127C"/>
    <w:rsid w:val="006C3186"/>
    <w:rsid w:val="006C4783"/>
    <w:rsid w:val="006C7DF8"/>
    <w:rsid w:val="006D1D0B"/>
    <w:rsid w:val="006D2462"/>
    <w:rsid w:val="006D6029"/>
    <w:rsid w:val="006F1F9D"/>
    <w:rsid w:val="006F2DB9"/>
    <w:rsid w:val="006F40F9"/>
    <w:rsid w:val="006F4A58"/>
    <w:rsid w:val="006F765C"/>
    <w:rsid w:val="007005D2"/>
    <w:rsid w:val="007013F4"/>
    <w:rsid w:val="007065A0"/>
    <w:rsid w:val="00706B7D"/>
    <w:rsid w:val="00707585"/>
    <w:rsid w:val="0070797F"/>
    <w:rsid w:val="007108EB"/>
    <w:rsid w:val="00710F67"/>
    <w:rsid w:val="00712A68"/>
    <w:rsid w:val="00716379"/>
    <w:rsid w:val="00725EA6"/>
    <w:rsid w:val="00727081"/>
    <w:rsid w:val="00727B04"/>
    <w:rsid w:val="00733B5F"/>
    <w:rsid w:val="00733C3C"/>
    <w:rsid w:val="007423DF"/>
    <w:rsid w:val="00744407"/>
    <w:rsid w:val="007447C7"/>
    <w:rsid w:val="007468C5"/>
    <w:rsid w:val="00751E80"/>
    <w:rsid w:val="00753701"/>
    <w:rsid w:val="007541A4"/>
    <w:rsid w:val="007559C6"/>
    <w:rsid w:val="0075616C"/>
    <w:rsid w:val="007604B7"/>
    <w:rsid w:val="007632C3"/>
    <w:rsid w:val="00764427"/>
    <w:rsid w:val="00764B69"/>
    <w:rsid w:val="007704C6"/>
    <w:rsid w:val="00771804"/>
    <w:rsid w:val="00775DFE"/>
    <w:rsid w:val="007767CE"/>
    <w:rsid w:val="00782E00"/>
    <w:rsid w:val="007871A7"/>
    <w:rsid w:val="00790F7D"/>
    <w:rsid w:val="00792126"/>
    <w:rsid w:val="0079323A"/>
    <w:rsid w:val="007A0F73"/>
    <w:rsid w:val="007A2F9D"/>
    <w:rsid w:val="007A78A4"/>
    <w:rsid w:val="007B487C"/>
    <w:rsid w:val="007B556B"/>
    <w:rsid w:val="007C2C11"/>
    <w:rsid w:val="007C42EC"/>
    <w:rsid w:val="007C7292"/>
    <w:rsid w:val="007C7DD0"/>
    <w:rsid w:val="007D6547"/>
    <w:rsid w:val="007E218F"/>
    <w:rsid w:val="007E3D11"/>
    <w:rsid w:val="007E4BB9"/>
    <w:rsid w:val="007E76E4"/>
    <w:rsid w:val="007E7787"/>
    <w:rsid w:val="007F1C0F"/>
    <w:rsid w:val="007F6392"/>
    <w:rsid w:val="007F6D64"/>
    <w:rsid w:val="008013BF"/>
    <w:rsid w:val="00801B2C"/>
    <w:rsid w:val="00805746"/>
    <w:rsid w:val="008068BC"/>
    <w:rsid w:val="00811047"/>
    <w:rsid w:val="008123B5"/>
    <w:rsid w:val="0081566B"/>
    <w:rsid w:val="00817959"/>
    <w:rsid w:val="00821070"/>
    <w:rsid w:val="008231E0"/>
    <w:rsid w:val="00823656"/>
    <w:rsid w:val="00823FAB"/>
    <w:rsid w:val="00824552"/>
    <w:rsid w:val="00824CFA"/>
    <w:rsid w:val="00825456"/>
    <w:rsid w:val="00825494"/>
    <w:rsid w:val="0082725A"/>
    <w:rsid w:val="00836EAA"/>
    <w:rsid w:val="008406C6"/>
    <w:rsid w:val="00840FC6"/>
    <w:rsid w:val="008439B9"/>
    <w:rsid w:val="00844B26"/>
    <w:rsid w:val="00845D58"/>
    <w:rsid w:val="00845D98"/>
    <w:rsid w:val="008476DD"/>
    <w:rsid w:val="0085394D"/>
    <w:rsid w:val="00855330"/>
    <w:rsid w:val="00857A6F"/>
    <w:rsid w:val="008617ED"/>
    <w:rsid w:val="00864D19"/>
    <w:rsid w:val="00865D1C"/>
    <w:rsid w:val="00872D08"/>
    <w:rsid w:val="00876480"/>
    <w:rsid w:val="00876881"/>
    <w:rsid w:val="00883C34"/>
    <w:rsid w:val="00884741"/>
    <w:rsid w:val="00887225"/>
    <w:rsid w:val="008953AA"/>
    <w:rsid w:val="008957E2"/>
    <w:rsid w:val="008A075F"/>
    <w:rsid w:val="008A0C32"/>
    <w:rsid w:val="008A0DA1"/>
    <w:rsid w:val="008B15BD"/>
    <w:rsid w:val="008B4F73"/>
    <w:rsid w:val="008B5C0A"/>
    <w:rsid w:val="008B7C13"/>
    <w:rsid w:val="008C3CBD"/>
    <w:rsid w:val="008C4615"/>
    <w:rsid w:val="008D3156"/>
    <w:rsid w:val="008D415D"/>
    <w:rsid w:val="008D4189"/>
    <w:rsid w:val="008D5E4C"/>
    <w:rsid w:val="008D7193"/>
    <w:rsid w:val="008E1196"/>
    <w:rsid w:val="008E463C"/>
    <w:rsid w:val="008E74DB"/>
    <w:rsid w:val="008E7EE8"/>
    <w:rsid w:val="008F10C4"/>
    <w:rsid w:val="008F1CF2"/>
    <w:rsid w:val="008F4B6B"/>
    <w:rsid w:val="008F6C80"/>
    <w:rsid w:val="0090092B"/>
    <w:rsid w:val="00902E0F"/>
    <w:rsid w:val="0090665E"/>
    <w:rsid w:val="00910DB4"/>
    <w:rsid w:val="009126DF"/>
    <w:rsid w:val="0091331A"/>
    <w:rsid w:val="00916B63"/>
    <w:rsid w:val="00917EA0"/>
    <w:rsid w:val="009230DB"/>
    <w:rsid w:val="00923B1F"/>
    <w:rsid w:val="00926F49"/>
    <w:rsid w:val="009306E6"/>
    <w:rsid w:val="00934017"/>
    <w:rsid w:val="00952B73"/>
    <w:rsid w:val="00952DBD"/>
    <w:rsid w:val="00955DC8"/>
    <w:rsid w:val="00957726"/>
    <w:rsid w:val="00960FC8"/>
    <w:rsid w:val="009634B4"/>
    <w:rsid w:val="00964214"/>
    <w:rsid w:val="0096695A"/>
    <w:rsid w:val="00967850"/>
    <w:rsid w:val="00973526"/>
    <w:rsid w:val="00973ACD"/>
    <w:rsid w:val="0097549E"/>
    <w:rsid w:val="00976D05"/>
    <w:rsid w:val="00977562"/>
    <w:rsid w:val="009834D3"/>
    <w:rsid w:val="0098544D"/>
    <w:rsid w:val="009864F3"/>
    <w:rsid w:val="00994871"/>
    <w:rsid w:val="009956A3"/>
    <w:rsid w:val="00996E53"/>
    <w:rsid w:val="009A2C74"/>
    <w:rsid w:val="009A2FA2"/>
    <w:rsid w:val="009A3755"/>
    <w:rsid w:val="009A46F1"/>
    <w:rsid w:val="009B1A9A"/>
    <w:rsid w:val="009B2390"/>
    <w:rsid w:val="009B2B87"/>
    <w:rsid w:val="009C0D42"/>
    <w:rsid w:val="009C19EE"/>
    <w:rsid w:val="009C1F0A"/>
    <w:rsid w:val="009C6059"/>
    <w:rsid w:val="009C621A"/>
    <w:rsid w:val="009C73A7"/>
    <w:rsid w:val="009D53F6"/>
    <w:rsid w:val="009E37FB"/>
    <w:rsid w:val="009E3CE1"/>
    <w:rsid w:val="009E573A"/>
    <w:rsid w:val="009F04A8"/>
    <w:rsid w:val="009F6C7C"/>
    <w:rsid w:val="009F7959"/>
    <w:rsid w:val="00A00A1B"/>
    <w:rsid w:val="00A05DF3"/>
    <w:rsid w:val="00A0632F"/>
    <w:rsid w:val="00A064A2"/>
    <w:rsid w:val="00A068AE"/>
    <w:rsid w:val="00A07654"/>
    <w:rsid w:val="00A12BEF"/>
    <w:rsid w:val="00A154F3"/>
    <w:rsid w:val="00A15553"/>
    <w:rsid w:val="00A17EDD"/>
    <w:rsid w:val="00A2758D"/>
    <w:rsid w:val="00A27856"/>
    <w:rsid w:val="00A32330"/>
    <w:rsid w:val="00A37022"/>
    <w:rsid w:val="00A405C8"/>
    <w:rsid w:val="00A41101"/>
    <w:rsid w:val="00A42C56"/>
    <w:rsid w:val="00A43816"/>
    <w:rsid w:val="00A51321"/>
    <w:rsid w:val="00A5756B"/>
    <w:rsid w:val="00A6508D"/>
    <w:rsid w:val="00A70B64"/>
    <w:rsid w:val="00A72E0F"/>
    <w:rsid w:val="00A73C15"/>
    <w:rsid w:val="00A74BC2"/>
    <w:rsid w:val="00A74DE4"/>
    <w:rsid w:val="00A756D9"/>
    <w:rsid w:val="00A76EF2"/>
    <w:rsid w:val="00A77C78"/>
    <w:rsid w:val="00A81A9B"/>
    <w:rsid w:val="00A82BC3"/>
    <w:rsid w:val="00A85C70"/>
    <w:rsid w:val="00A86020"/>
    <w:rsid w:val="00A91298"/>
    <w:rsid w:val="00AA35CC"/>
    <w:rsid w:val="00AA538A"/>
    <w:rsid w:val="00AA5742"/>
    <w:rsid w:val="00AA763A"/>
    <w:rsid w:val="00AA796C"/>
    <w:rsid w:val="00AB1A2E"/>
    <w:rsid w:val="00AB280D"/>
    <w:rsid w:val="00AB6ACC"/>
    <w:rsid w:val="00AB6B93"/>
    <w:rsid w:val="00AB7AFA"/>
    <w:rsid w:val="00AC1714"/>
    <w:rsid w:val="00AC664D"/>
    <w:rsid w:val="00AC7547"/>
    <w:rsid w:val="00AC755F"/>
    <w:rsid w:val="00AD35E9"/>
    <w:rsid w:val="00AD64E8"/>
    <w:rsid w:val="00AD7A78"/>
    <w:rsid w:val="00AE2FE0"/>
    <w:rsid w:val="00AE6591"/>
    <w:rsid w:val="00AF30AF"/>
    <w:rsid w:val="00AF51EA"/>
    <w:rsid w:val="00AF5696"/>
    <w:rsid w:val="00AF5723"/>
    <w:rsid w:val="00AF6F07"/>
    <w:rsid w:val="00B01CFB"/>
    <w:rsid w:val="00B03781"/>
    <w:rsid w:val="00B049B2"/>
    <w:rsid w:val="00B050D5"/>
    <w:rsid w:val="00B06FC8"/>
    <w:rsid w:val="00B1092A"/>
    <w:rsid w:val="00B124D3"/>
    <w:rsid w:val="00B134E1"/>
    <w:rsid w:val="00B13BDC"/>
    <w:rsid w:val="00B149E0"/>
    <w:rsid w:val="00B1717C"/>
    <w:rsid w:val="00B177A5"/>
    <w:rsid w:val="00B2146B"/>
    <w:rsid w:val="00B24A56"/>
    <w:rsid w:val="00B31318"/>
    <w:rsid w:val="00B3244A"/>
    <w:rsid w:val="00B326A0"/>
    <w:rsid w:val="00B3283E"/>
    <w:rsid w:val="00B32C34"/>
    <w:rsid w:val="00B32D9A"/>
    <w:rsid w:val="00B334D9"/>
    <w:rsid w:val="00B34AD0"/>
    <w:rsid w:val="00B34B04"/>
    <w:rsid w:val="00B3507E"/>
    <w:rsid w:val="00B373AF"/>
    <w:rsid w:val="00B40C27"/>
    <w:rsid w:val="00B43DB3"/>
    <w:rsid w:val="00B46ACD"/>
    <w:rsid w:val="00B46F44"/>
    <w:rsid w:val="00B51F89"/>
    <w:rsid w:val="00B572D5"/>
    <w:rsid w:val="00B65459"/>
    <w:rsid w:val="00B704AA"/>
    <w:rsid w:val="00B70A32"/>
    <w:rsid w:val="00B71874"/>
    <w:rsid w:val="00B76087"/>
    <w:rsid w:val="00B833B7"/>
    <w:rsid w:val="00B916FB"/>
    <w:rsid w:val="00B92FCF"/>
    <w:rsid w:val="00B93271"/>
    <w:rsid w:val="00B95681"/>
    <w:rsid w:val="00BA0CB7"/>
    <w:rsid w:val="00BA5E62"/>
    <w:rsid w:val="00BA6DFB"/>
    <w:rsid w:val="00BB0B83"/>
    <w:rsid w:val="00BB2347"/>
    <w:rsid w:val="00BB2EE6"/>
    <w:rsid w:val="00BB3342"/>
    <w:rsid w:val="00BB358F"/>
    <w:rsid w:val="00BB5C7D"/>
    <w:rsid w:val="00BB6344"/>
    <w:rsid w:val="00BC12A2"/>
    <w:rsid w:val="00BC329B"/>
    <w:rsid w:val="00BD0D64"/>
    <w:rsid w:val="00BD0FEE"/>
    <w:rsid w:val="00BD21B4"/>
    <w:rsid w:val="00BD5E83"/>
    <w:rsid w:val="00BD7ACC"/>
    <w:rsid w:val="00BE0F76"/>
    <w:rsid w:val="00BE1999"/>
    <w:rsid w:val="00BE2631"/>
    <w:rsid w:val="00BF1634"/>
    <w:rsid w:val="00BF1F21"/>
    <w:rsid w:val="00BF2D86"/>
    <w:rsid w:val="00BF4A52"/>
    <w:rsid w:val="00BF6D85"/>
    <w:rsid w:val="00C0372F"/>
    <w:rsid w:val="00C049AD"/>
    <w:rsid w:val="00C053C1"/>
    <w:rsid w:val="00C073A3"/>
    <w:rsid w:val="00C078D3"/>
    <w:rsid w:val="00C14390"/>
    <w:rsid w:val="00C14468"/>
    <w:rsid w:val="00C148E3"/>
    <w:rsid w:val="00C14BC5"/>
    <w:rsid w:val="00C17BAD"/>
    <w:rsid w:val="00C22BD0"/>
    <w:rsid w:val="00C2466B"/>
    <w:rsid w:val="00C24A51"/>
    <w:rsid w:val="00C26053"/>
    <w:rsid w:val="00C26673"/>
    <w:rsid w:val="00C3098F"/>
    <w:rsid w:val="00C33B76"/>
    <w:rsid w:val="00C41345"/>
    <w:rsid w:val="00C43AB2"/>
    <w:rsid w:val="00C458C7"/>
    <w:rsid w:val="00C46C40"/>
    <w:rsid w:val="00C51275"/>
    <w:rsid w:val="00C5349F"/>
    <w:rsid w:val="00C54551"/>
    <w:rsid w:val="00C653F8"/>
    <w:rsid w:val="00C65B58"/>
    <w:rsid w:val="00C65CCD"/>
    <w:rsid w:val="00C71153"/>
    <w:rsid w:val="00C72086"/>
    <w:rsid w:val="00C72782"/>
    <w:rsid w:val="00C757DB"/>
    <w:rsid w:val="00C87F2F"/>
    <w:rsid w:val="00C92187"/>
    <w:rsid w:val="00C92627"/>
    <w:rsid w:val="00C9386C"/>
    <w:rsid w:val="00C940CC"/>
    <w:rsid w:val="00C976E4"/>
    <w:rsid w:val="00C97E6E"/>
    <w:rsid w:val="00CA1621"/>
    <w:rsid w:val="00CA1E91"/>
    <w:rsid w:val="00CA3D27"/>
    <w:rsid w:val="00CA404D"/>
    <w:rsid w:val="00CA577E"/>
    <w:rsid w:val="00CA7125"/>
    <w:rsid w:val="00CC00AC"/>
    <w:rsid w:val="00CC2AA5"/>
    <w:rsid w:val="00CC2C1F"/>
    <w:rsid w:val="00CC4A56"/>
    <w:rsid w:val="00CC615F"/>
    <w:rsid w:val="00CE30F3"/>
    <w:rsid w:val="00CE6BCC"/>
    <w:rsid w:val="00CF180B"/>
    <w:rsid w:val="00CF2710"/>
    <w:rsid w:val="00CF2CE4"/>
    <w:rsid w:val="00CF54EF"/>
    <w:rsid w:val="00CF78E6"/>
    <w:rsid w:val="00CF7E4B"/>
    <w:rsid w:val="00D01A27"/>
    <w:rsid w:val="00D05C28"/>
    <w:rsid w:val="00D05FB3"/>
    <w:rsid w:val="00D111DA"/>
    <w:rsid w:val="00D1180C"/>
    <w:rsid w:val="00D118D0"/>
    <w:rsid w:val="00D30091"/>
    <w:rsid w:val="00D306E2"/>
    <w:rsid w:val="00D33C14"/>
    <w:rsid w:val="00D35AB6"/>
    <w:rsid w:val="00D42572"/>
    <w:rsid w:val="00D4549C"/>
    <w:rsid w:val="00D46810"/>
    <w:rsid w:val="00D47887"/>
    <w:rsid w:val="00D5368D"/>
    <w:rsid w:val="00D53FA9"/>
    <w:rsid w:val="00D54BF4"/>
    <w:rsid w:val="00D60285"/>
    <w:rsid w:val="00D62071"/>
    <w:rsid w:val="00D71E2B"/>
    <w:rsid w:val="00D74534"/>
    <w:rsid w:val="00D761DF"/>
    <w:rsid w:val="00D77810"/>
    <w:rsid w:val="00D80BAA"/>
    <w:rsid w:val="00D838A4"/>
    <w:rsid w:val="00D90443"/>
    <w:rsid w:val="00D90D26"/>
    <w:rsid w:val="00D93D6D"/>
    <w:rsid w:val="00D95135"/>
    <w:rsid w:val="00D9590D"/>
    <w:rsid w:val="00D9778F"/>
    <w:rsid w:val="00DA1A82"/>
    <w:rsid w:val="00DA5271"/>
    <w:rsid w:val="00DA74F1"/>
    <w:rsid w:val="00DB1103"/>
    <w:rsid w:val="00DB2858"/>
    <w:rsid w:val="00DB2FF0"/>
    <w:rsid w:val="00DB39BF"/>
    <w:rsid w:val="00DB4799"/>
    <w:rsid w:val="00DB5388"/>
    <w:rsid w:val="00DB6196"/>
    <w:rsid w:val="00DB6B08"/>
    <w:rsid w:val="00DB6FD8"/>
    <w:rsid w:val="00DC2CA1"/>
    <w:rsid w:val="00DC5814"/>
    <w:rsid w:val="00DC7A50"/>
    <w:rsid w:val="00DD137F"/>
    <w:rsid w:val="00DD6E1A"/>
    <w:rsid w:val="00DE13D9"/>
    <w:rsid w:val="00DE1C1F"/>
    <w:rsid w:val="00DE34E5"/>
    <w:rsid w:val="00DE5770"/>
    <w:rsid w:val="00DE6CDD"/>
    <w:rsid w:val="00DF0196"/>
    <w:rsid w:val="00DF1EC0"/>
    <w:rsid w:val="00DF20AA"/>
    <w:rsid w:val="00DF6D2E"/>
    <w:rsid w:val="00E04BC8"/>
    <w:rsid w:val="00E05703"/>
    <w:rsid w:val="00E05C7F"/>
    <w:rsid w:val="00E07DD7"/>
    <w:rsid w:val="00E11266"/>
    <w:rsid w:val="00E11E06"/>
    <w:rsid w:val="00E20422"/>
    <w:rsid w:val="00E3061E"/>
    <w:rsid w:val="00E36D5C"/>
    <w:rsid w:val="00E45A4C"/>
    <w:rsid w:val="00E5074B"/>
    <w:rsid w:val="00E53A27"/>
    <w:rsid w:val="00E55F53"/>
    <w:rsid w:val="00E635BC"/>
    <w:rsid w:val="00E70758"/>
    <w:rsid w:val="00E74B63"/>
    <w:rsid w:val="00E755E9"/>
    <w:rsid w:val="00E77F70"/>
    <w:rsid w:val="00E842FC"/>
    <w:rsid w:val="00E85AE6"/>
    <w:rsid w:val="00E86374"/>
    <w:rsid w:val="00E874E6"/>
    <w:rsid w:val="00E9020B"/>
    <w:rsid w:val="00E91A8E"/>
    <w:rsid w:val="00E91F1B"/>
    <w:rsid w:val="00E927C1"/>
    <w:rsid w:val="00E9453E"/>
    <w:rsid w:val="00E9565A"/>
    <w:rsid w:val="00EA34C9"/>
    <w:rsid w:val="00EA359A"/>
    <w:rsid w:val="00EA41C4"/>
    <w:rsid w:val="00EA7A89"/>
    <w:rsid w:val="00EB1F8F"/>
    <w:rsid w:val="00EB20C5"/>
    <w:rsid w:val="00EB4979"/>
    <w:rsid w:val="00EB6FDB"/>
    <w:rsid w:val="00EC62D0"/>
    <w:rsid w:val="00ED0E9F"/>
    <w:rsid w:val="00ED15A0"/>
    <w:rsid w:val="00ED1858"/>
    <w:rsid w:val="00ED52AF"/>
    <w:rsid w:val="00ED6698"/>
    <w:rsid w:val="00EE0AAA"/>
    <w:rsid w:val="00EF31E3"/>
    <w:rsid w:val="00F038A5"/>
    <w:rsid w:val="00F101E0"/>
    <w:rsid w:val="00F10304"/>
    <w:rsid w:val="00F10DD1"/>
    <w:rsid w:val="00F12119"/>
    <w:rsid w:val="00F137B5"/>
    <w:rsid w:val="00F156D1"/>
    <w:rsid w:val="00F17BB5"/>
    <w:rsid w:val="00F20A2B"/>
    <w:rsid w:val="00F221B2"/>
    <w:rsid w:val="00F22571"/>
    <w:rsid w:val="00F25416"/>
    <w:rsid w:val="00F26F13"/>
    <w:rsid w:val="00F27926"/>
    <w:rsid w:val="00F311CB"/>
    <w:rsid w:val="00F32A53"/>
    <w:rsid w:val="00F33308"/>
    <w:rsid w:val="00F363E6"/>
    <w:rsid w:val="00F37A78"/>
    <w:rsid w:val="00F4007F"/>
    <w:rsid w:val="00F42B64"/>
    <w:rsid w:val="00F4598A"/>
    <w:rsid w:val="00F52720"/>
    <w:rsid w:val="00F52ADD"/>
    <w:rsid w:val="00F534AA"/>
    <w:rsid w:val="00F536FD"/>
    <w:rsid w:val="00F567F9"/>
    <w:rsid w:val="00F571E1"/>
    <w:rsid w:val="00F60ABC"/>
    <w:rsid w:val="00F66D7B"/>
    <w:rsid w:val="00F67FA1"/>
    <w:rsid w:val="00F805C2"/>
    <w:rsid w:val="00F86D3D"/>
    <w:rsid w:val="00F87115"/>
    <w:rsid w:val="00F92D6D"/>
    <w:rsid w:val="00F93458"/>
    <w:rsid w:val="00F976E0"/>
    <w:rsid w:val="00FA2784"/>
    <w:rsid w:val="00FA2BD2"/>
    <w:rsid w:val="00FA48AA"/>
    <w:rsid w:val="00FA704B"/>
    <w:rsid w:val="00FB139E"/>
    <w:rsid w:val="00FC0AD2"/>
    <w:rsid w:val="00FC21E3"/>
    <w:rsid w:val="00FC369D"/>
    <w:rsid w:val="00FC7A8C"/>
    <w:rsid w:val="00FD175B"/>
    <w:rsid w:val="00FD72AD"/>
    <w:rsid w:val="00FE4B66"/>
    <w:rsid w:val="00FE5487"/>
    <w:rsid w:val="00FF0F8A"/>
    <w:rsid w:val="00FF1217"/>
    <w:rsid w:val="00FF1A7C"/>
    <w:rsid w:val="00FF69BF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7390"/>
  <w15:docId w15:val="{FE844878-7469-4B85-BD28-717D0A6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5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03"/>
    <w:pPr>
      <w:spacing w:after="200" w:line="276" w:lineRule="auto"/>
      <w:ind w:left="720"/>
      <w:contextualSpacing/>
      <w:jc w:val="both"/>
    </w:pPr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2D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02B2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064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link w:val="FootnoteText"/>
    <w:uiPriority w:val="99"/>
    <w:semiHidden/>
    <w:rsid w:val="00662064"/>
    <w:rPr>
      <w:lang w:val="hr-HR"/>
    </w:rPr>
  </w:style>
  <w:style w:type="paragraph" w:styleId="NoSpacing">
    <w:name w:val="No Spacing"/>
    <w:uiPriority w:val="1"/>
    <w:qFormat/>
    <w:rsid w:val="00994871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B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8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38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8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8DA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11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11A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411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11AE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8F4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nhideWhenUsed/>
    <w:rsid w:val="005B0F3D"/>
    <w:rPr>
      <w:color w:val="0000FF"/>
      <w:u w:val="single"/>
    </w:rPr>
  </w:style>
  <w:style w:type="paragraph" w:styleId="Revision">
    <w:name w:val="Revision"/>
    <w:hidden/>
    <w:uiPriority w:val="99"/>
    <w:semiHidden/>
    <w:rsid w:val="00955D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FD77-BA90-40C0-A5BE-2E2366D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4087</Words>
  <Characters>23296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dragoljevic</dc:creator>
  <cp:lastModifiedBy>Srdjan Kisic</cp:lastModifiedBy>
  <cp:revision>2</cp:revision>
  <dcterms:created xsi:type="dcterms:W3CDTF">2023-05-17T09:45:00Z</dcterms:created>
  <dcterms:modified xsi:type="dcterms:W3CDTF">2023-05-17T09:45:00Z</dcterms:modified>
</cp:coreProperties>
</file>